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B6DD45B" w:rsidR="00A27829" w:rsidRPr="00D15CB8" w:rsidRDefault="00745C25" w:rsidP="00A27829">
      <w:pPr>
        <w:pStyle w:val="Head"/>
        <w:bidi w:val="0"/>
      </w:pPr>
      <w:r>
        <w:rPr>
          <w:lang w:val="en-gb"/>
          <w:b w:val="1"/>
          <w:bCs w:val="1"/>
          <w:i w:val="0"/>
          <w:iCs w:val="0"/>
          <w:u w:val="none"/>
          <w:vertAlign w:val="baseline"/>
          <w:rtl w:val="0"/>
        </w:rPr>
        <w:t xml:space="preserve">Benninghoven | Reducing the CO</w:t>
      </w:r>
      <w:r>
        <w:rPr>
          <w:lang w:val="en-gb"/>
          <w:b w:val="1"/>
          <w:bCs w:val="1"/>
          <w:i w:val="0"/>
          <w:iCs w:val="0"/>
          <w:u w:val="none"/>
          <w:vertAlign w:val="subscript"/>
          <w:rtl w:val="0"/>
        </w:rPr>
        <w:t xml:space="preserve">2 </w:t>
      </w:r>
      <w:r>
        <w:rPr>
          <w:lang w:val="en-gb"/>
          <w:b w:val="1"/>
          <w:bCs w:val="1"/>
          <w:i w:val="0"/>
          <w:iCs w:val="0"/>
          <w:u w:val="none"/>
          <w:vertAlign w:val="baseline"/>
          <w:rtl w:val="0"/>
        </w:rPr>
        <w:t xml:space="preserve">footprint in asphalt production </w:t>
      </w:r>
    </w:p>
    <w:p w14:paraId="1CC8BCF3" w14:textId="70433E4D" w:rsidR="00745C25" w:rsidRPr="00D15CB8" w:rsidRDefault="00E603BF" w:rsidP="00745C25">
      <w:pPr>
        <w:pStyle w:val="Subhead"/>
        <w:rPr>
          <w:bCs/>
        </w:rPr>
        <w:bidi w:val="0"/>
      </w:pPr>
      <w:r>
        <w:rPr>
          <w:lang w:val="en-gb"/>
          <w:b w:val="1"/>
          <w:bCs w:val="1"/>
          <w:i w:val="0"/>
          <w:iCs w:val="0"/>
          <w:u w:val="none"/>
          <w:vertAlign w:val="baseline"/>
          <w:rtl w:val="0"/>
        </w:rPr>
        <w:t xml:space="preserve">New burner generation MULTI JET </w:t>
      </w:r>
      <w:bookmarkStart w:id="0" w:name="_Hlk187669614"/>
      <w:r>
        <w:rPr>
          <w:lang w:val="en-gb"/>
          <w:b w:val="1"/>
          <w:bCs w:val="1"/>
          <w:i w:val="0"/>
          <w:iCs w:val="0"/>
          <w:u w:val="none"/>
          <w:vertAlign w:val="baseline"/>
          <w:rtl w:val="0"/>
        </w:rPr>
        <w:t xml:space="preserve">at bauma 2025 </w:t>
      </w:r>
    </w:p>
    <w:bookmarkEnd w:id="0"/>
    <w:p w14:paraId="5B35EE9F" w14:textId="55F9D42C" w:rsidR="00F45B8E" w:rsidRDefault="003164DF" w:rsidP="00F45B8E">
      <w:pPr>
        <w:pStyle w:val="Teaser"/>
        <w:rPr>
          <w:bCs/>
        </w:rPr>
        <w:bidi w:val="0"/>
      </w:pPr>
      <w:r>
        <w:rPr>
          <w:lang w:val="en-gb"/>
          <w:b w:val="1"/>
          <w:bCs w:val="1"/>
          <w:i w:val="0"/>
          <w:iCs w:val="0"/>
          <w:u w:val="none"/>
          <w:vertAlign w:val="baseline"/>
          <w:rtl w:val="0"/>
        </w:rPr>
        <w:t xml:space="preserve">Pioneering technologies for increasing efficiency are a focal point of Benninghoven at bauma 2025. </w:t>
      </w:r>
      <w:r>
        <w:rPr>
          <w:lang w:val="en-gb"/>
          <w:b w:val="1"/>
          <w:bCs w:val="1"/>
          <w:i w:val="0"/>
          <w:iCs w:val="0"/>
          <w:u w:val="none"/>
          <w:vertAlign w:val="baseline"/>
          <w:rtl w:val="0"/>
        </w:rPr>
        <w:t xml:space="preserve">To increase the sustainability in asphalt production, the specialist for asphalt mixing plant offers a number of innovative solutions, including for reusing asphalt and temperature-reduced asphalt, for dust collection and for the use of hydrogen as a fuel of the future.  </w:t>
      </w:r>
    </w:p>
    <w:p w14:paraId="59BFCBEB" w14:textId="6A14783D" w:rsidR="00383B2D" w:rsidRDefault="00383B2D" w:rsidP="00383B2D">
      <w:pPr>
        <w:pStyle w:val="Standardabsatz"/>
        <w:bidi w:val="0"/>
      </w:pPr>
      <w:r>
        <w:rPr>
          <w:lang w:val="en-gb"/>
          <w:b w:val="1"/>
          <w:bCs w:val="1"/>
          <w:i w:val="0"/>
          <w:iCs w:val="0"/>
          <w:u w:val="none"/>
          <w:vertAlign w:val="baseline"/>
          <w:rtl w:val="0"/>
        </w:rPr>
        <w:t xml:space="preserve">CO</w:t>
      </w:r>
      <w:r>
        <w:rPr>
          <w:lang w:val="en-gb"/>
          <w:b w:val="1"/>
          <w:bCs w:val="1"/>
          <w:i w:val="0"/>
          <w:iCs w:val="0"/>
          <w:u w:val="none"/>
          <w:vertAlign w:val="subscript"/>
          <w:rtl w:val="0"/>
        </w:rPr>
        <w:t xml:space="preserve">2</w:t>
      </w:r>
      <w:r>
        <w:rPr>
          <w:lang w:val="en-gb"/>
          <w:b w:val="1"/>
          <w:bCs w:val="1"/>
          <w:i w:val="0"/>
          <w:iCs w:val="0"/>
          <w:u w:val="none"/>
          <w:vertAlign w:val="baseline"/>
          <w:rtl w:val="0"/>
        </w:rPr>
        <w:t xml:space="preserve">-free asphalt production with 100</w:t>
      </w:r>
      <w:r>
        <w:rPr>
          <w:lang w:val="en-gb"/>
          <w:b w:val="0"/>
          <w:bCs w:val="0"/>
          <w:i w:val="0"/>
          <w:iCs w:val="0"/>
          <w:u w:val="none"/>
          <w:vertAlign w:val="baseline"/>
          <w:rtl w:val="0"/>
        </w:rPr>
        <w:t xml:space="preserve"> </w:t>
      </w:r>
      <w:r>
        <w:rPr>
          <w:lang w:val="en-gb"/>
          <w:b w:val="1"/>
          <w:bCs w:val="1"/>
          <w:i w:val="0"/>
          <w:iCs w:val="0"/>
          <w:u w:val="none"/>
          <w:vertAlign w:val="baseline"/>
          <w:rtl w:val="0"/>
        </w:rPr>
        <w:t xml:space="preserve">% green hydrogen </w:t>
      </w:r>
      <w:r>
        <w:rPr>
          <w:lang w:val="en-gb"/>
          <w:b w:val="0"/>
          <w:bCs w:val="0"/>
          <w:i w:val="0"/>
          <w:iCs w:val="0"/>
          <w:u w:val="none"/>
          <w:vertAlign w:val="baseline"/>
          <w:rtl w:val="0"/>
        </w:rPr>
        <w:br w:type="textWrapping"/>
      </w:r>
      <w:r>
        <w:rPr>
          <w:lang w:val="en-gb"/>
          <w:b w:val="0"/>
          <w:bCs w:val="0"/>
          <w:i w:val="0"/>
          <w:iCs w:val="0"/>
          <w:u w:val="none"/>
          <w:vertAlign w:val="baseline"/>
          <w:rtl w:val="0"/>
        </w:rPr>
        <w:t xml:space="preserve">Benninghoven presents the MULTI JET burner generation and MULTI JET Control burner control in Munich. This burner generation can use four different fuels at the same time, regardless of their physical state – whether solid, liquid or gaseous. In addition to new plants, the burners can also be used as part of a retrofit, regardless of the manufacturer of the existing plant. </w:t>
      </w:r>
    </w:p>
    <w:p w14:paraId="47561483" w14:textId="77777777" w:rsidR="00E72AFA" w:rsidRDefault="00383B2D" w:rsidP="00AF6A42">
      <w:pPr>
        <w:pStyle w:val="Standardabsatz"/>
        <w:bidi w:val="0"/>
      </w:pPr>
      <w:r>
        <w:rPr>
          <w:lang w:val="en-gb"/>
          <w:b w:val="0"/>
          <w:bCs w:val="0"/>
          <w:i w:val="0"/>
          <w:iCs w:val="0"/>
          <w:u w:val="none"/>
          <w:vertAlign w:val="baseline"/>
          <w:rtl w:val="0"/>
        </w:rPr>
        <w:t xml:space="preserve">A special feature of the MULTI JET burners is the use of mixed fuels, allowing for example the simultaneous use of hydrogen, LPG, HVO, biogas and natural gas through separate nozzles. Fuels can be switched on the fly, without shutdown or downtime. This means that the system ensures a reliable supply with different fuels, offering owners a high level of flexibility when selecting the most cost-effective and most readily available energy source. This significantly contributes to lowering operating costs, also with respect to future CO</w:t>
      </w:r>
      <w:r>
        <w:rPr>
          <w:lang w:val="en-gb"/>
          <w:b w:val="0"/>
          <w:bCs w:val="0"/>
          <w:i w:val="0"/>
          <w:iCs w:val="0"/>
          <w:u w:val="none"/>
          <w:vertAlign w:val="subscript"/>
          <w:rtl w:val="0"/>
        </w:rPr>
        <w:t xml:space="preserve">2 </w:t>
      </w:r>
      <w:r>
        <w:rPr>
          <w:lang w:val="en-gb"/>
          <w:b w:val="0"/>
          <w:bCs w:val="0"/>
          <w:i w:val="0"/>
          <w:iCs w:val="0"/>
          <w:u w:val="none"/>
          <w:vertAlign w:val="baseline"/>
          <w:rtl w:val="0"/>
        </w:rPr>
        <w:t xml:space="preserve">prices.</w:t>
      </w:r>
    </w:p>
    <w:p w14:paraId="2C4B3561" w14:textId="22F90C35" w:rsidR="00CC43A6" w:rsidRDefault="00383B2D" w:rsidP="00AF6A42">
      <w:pPr>
        <w:pStyle w:val="Standardabsatz"/>
        <w:bidi w:val="0"/>
      </w:pPr>
      <w:r>
        <w:rPr>
          <w:lang w:val="en-gb"/>
          <w:b w:val="0"/>
          <w:bCs w:val="0"/>
          <w:i w:val="0"/>
          <w:iCs w:val="0"/>
          <w:u w:val="none"/>
          <w:vertAlign w:val="baseline"/>
          <w:rtl w:val="0"/>
        </w:rPr>
        <w:t xml:space="preserve">In addition to this, the noise emissions of the new burner generation were reduced by </w:t>
      </w:r>
      <w:r>
        <w:rPr>
          <w:lang w:val="en-gb"/>
          <w:b w:val="0"/>
          <w:bCs w:val="0"/>
          <w:i w:val="0"/>
          <w:iCs w:val="0"/>
          <w:u w:val="none"/>
          <w:vertAlign w:val="baseline"/>
          <w:rtl w:val="0"/>
        </w:rPr>
        <w:br w:type="textWrapping"/>
      </w:r>
      <w:r>
        <w:rPr>
          <w:lang w:val="en-gb"/>
          <w:b w:val="0"/>
          <w:bCs w:val="0"/>
          <w:i w:val="0"/>
          <w:iCs w:val="0"/>
          <w:u w:val="none"/>
          <w:vertAlign w:val="baseline"/>
          <w:rtl w:val="0"/>
        </w:rPr>
        <w:t xml:space="preserve">5 dB(A), which corresponds to cutting the perceived noise level in half. The electrical power consumption was also reduced by 20 % while maintaining the same feed capacity.</w:t>
      </w:r>
    </w:p>
    <w:p w14:paraId="67018FC9" w14:textId="416E8E98" w:rsidR="002B15CC" w:rsidRPr="002B15CC" w:rsidRDefault="00511503" w:rsidP="00EC0BC5">
      <w:pPr>
        <w:pStyle w:val="Standardabsatz"/>
        <w:rPr>
          <w:bCs/>
        </w:rPr>
        <w:bidi w:val="0"/>
      </w:pPr>
      <w:bookmarkStart w:id="1" w:name="_Hlk186547752"/>
      <w:bookmarkStart w:id="2" w:name="_Hlk186718020"/>
      <w:r>
        <w:rPr>
          <w:lang w:val="en-gb"/>
          <w:b w:val="1"/>
          <w:bCs w:val="1"/>
          <w:i w:val="0"/>
          <w:iCs w:val="0"/>
          <w:u w:val="none"/>
          <w:vertAlign w:val="baseline"/>
          <w:rtl w:val="0"/>
        </w:rPr>
        <w:t xml:space="preserve">Dust collection solution from Benninghoven optimises asphalt production </w:t>
      </w:r>
      <w:bookmarkEnd w:id="1"/>
      <w:r>
        <w:rPr>
          <w:lang w:val="en-gb"/>
          <w:b w:val="0"/>
          <w:bCs w:val="0"/>
          <w:i w:val="0"/>
          <w:iCs w:val="0"/>
          <w:u w:val="none"/>
          <w:vertAlign w:val="baseline"/>
          <w:rtl w:val="0"/>
        </w:rPr>
        <w:br w:type="textWrapping"/>
      </w:r>
      <w:r>
        <w:rPr>
          <w:lang w:val="en-gb"/>
          <w:b w:val="0"/>
          <w:bCs w:val="0"/>
          <w:i w:val="0"/>
          <w:iCs w:val="0"/>
          <w:u w:val="none"/>
          <w:vertAlign w:val="baseline"/>
          <w:rtl w:val="0"/>
        </w:rPr>
        <w:t xml:space="preserve">With the newly developed dust collection system, the specialist for asphalt mixing plants offers another solution that actively contributes to sustainability and process quality in asphalt production. Dust collection systems optimise the smooth operation of asphalt mixing plants. The dust generated during the mixing process, especially stone particles and bitumen vapours, has to be extracted and filtered efficiently. This is not only relevant to the process, but also subject to strict official emissions requirements. As these regulations are being tightened up increasingly in many countries and regions, effective dust collection solutions are becoming more sought after.</w:t>
      </w:r>
    </w:p>
    <w:p w14:paraId="12FBA1DF" w14:textId="40B8B9DD" w:rsidR="002B15CC" w:rsidRDefault="00511503" w:rsidP="00EC0BC5">
      <w:pPr>
        <w:pStyle w:val="Standardabsatz"/>
        <w:rPr>
          <w:bCs/>
        </w:rPr>
        <w:bidi w:val="0"/>
      </w:pPr>
      <w:r>
        <w:rPr>
          <w:lang w:val="en-gb"/>
          <w:b w:val="0"/>
          <w:bCs w:val="0"/>
          <w:i w:val="0"/>
          <w:iCs w:val="0"/>
          <w:u w:val="none"/>
          <w:vertAlign w:val="baseline"/>
          <w:rtl w:val="0"/>
        </w:rPr>
        <w:t xml:space="preserve">The key features of the new dust collection system are the flow-optimised design, a good overall energy balance, low residual dust values, a high level of process reliability, a large filter surface and easy access for service.</w:t>
      </w:r>
    </w:p>
    <w:bookmarkEnd w:id="2"/>
    <w:p w14:paraId="44D6B008" w14:textId="77777777" w:rsidR="00CF5DC8" w:rsidRDefault="00CF5DC8">
      <w:pPr>
        <w:rPr>
          <w:rFonts w:eastAsiaTheme="minorHAnsi" w:cstheme="minorBidi"/>
          <w:b/>
          <w:sz w:val="22"/>
          <w:szCs w:val="24"/>
        </w:rPr>
        <w:bidi w:val="0"/>
      </w:pPr>
      <w:r>
        <w:rPr>
          <w:lang w:val="en-gb"/>
          <w:b w:val="0"/>
          <w:bCs w:val="0"/>
          <w:i w:val="0"/>
          <w:iCs w:val="0"/>
          <w:u w:val="none"/>
          <w:vertAlign w:val="baseline"/>
          <w:rtl w:val="0"/>
        </w:rPr>
        <w:br w:type="page"/>
      </w:r>
    </w:p>
    <w:p w14:paraId="37242868" w14:textId="721D65ED" w:rsidR="00AF6A42" w:rsidRPr="00AF6A42" w:rsidRDefault="00AB6FC4" w:rsidP="00F84ACE">
      <w:pPr>
        <w:pStyle w:val="Absatzberschrift"/>
        <w:bidi w:val="0"/>
      </w:pPr>
      <w:r>
        <w:rPr>
          <w:lang w:val="en-gb"/>
          <w:b w:val="1"/>
          <w:bCs w:val="1"/>
          <w:i w:val="0"/>
          <w:iCs w:val="0"/>
          <w:u w:val="none"/>
          <w:vertAlign w:val="baseline"/>
          <w:rtl w:val="0"/>
        </w:rPr>
        <w:t xml:space="preserve">Maximum recycling: </w:t>
      </w:r>
      <w:r>
        <w:rPr>
          <w:lang w:val="en-gb"/>
          <w:b w:val="1"/>
          <w:bCs w:val="1"/>
          <w:i w:val="0"/>
          <w:iCs w:val="0"/>
          <w:u w:val="none"/>
          <w:vertAlign w:val="baseline"/>
          <w:rtl w:val="0"/>
        </w:rPr>
        <w:t xml:space="preserve">more profit with the recipe generator  </w:t>
      </w:r>
    </w:p>
    <w:p w14:paraId="27FA8654" w14:textId="29B8F27E" w:rsidR="004A51A0" w:rsidRPr="004A51A0" w:rsidRDefault="004A51A0" w:rsidP="00AB1DF6">
      <w:pPr>
        <w:pStyle w:val="Absatzberschrift"/>
        <w:jc w:val="both"/>
        <w:rPr>
          <w:b w:val="0"/>
          <w:bCs/>
        </w:rPr>
        <w:bidi w:val="0"/>
      </w:pPr>
      <w:r>
        <w:rPr>
          <w:lang w:val="en-gb"/>
          <w:b w:val="0"/>
          <w:bCs w:val="0"/>
          <w:i w:val="0"/>
          <w:iCs w:val="0"/>
          <w:u w:val="none"/>
          <w:vertAlign w:val="baseline"/>
          <w:rtl w:val="0"/>
        </w:rPr>
        <w:t xml:space="preserve">The aim of maximum recycling is to enable reuse of high-quality materials in order to maintain or even improve the original material quality. Another advantage of maximum recycling is a significant reduction of the CO</w:t>
      </w:r>
      <w:r>
        <w:rPr>
          <w:lang w:val="en-gb"/>
          <w:b w:val="0"/>
          <w:bCs w:val="0"/>
          <w:i w:val="0"/>
          <w:iCs w:val="0"/>
          <w:u w:val="none"/>
          <w:vertAlign w:val="subscript"/>
          <w:rtl w:val="0"/>
        </w:rPr>
        <w:t xml:space="preserve">2 </w:t>
      </w:r>
      <w:r>
        <w:rPr>
          <w:lang w:val="en-gb"/>
          <w:b w:val="0"/>
          <w:bCs w:val="0"/>
          <w:i w:val="0"/>
          <w:iCs w:val="0"/>
          <w:u w:val="none"/>
          <w:vertAlign w:val="baseline"/>
          <w:rtl w:val="0"/>
        </w:rPr>
        <w:t xml:space="preserve">emissions. Studies have shown that up to 20 % CO</w:t>
      </w:r>
      <w:r>
        <w:rPr>
          <w:lang w:val="en-gb"/>
          <w:b w:val="0"/>
          <w:bCs w:val="0"/>
          <w:i w:val="0"/>
          <w:iCs w:val="0"/>
          <w:u w:val="none"/>
          <w:vertAlign w:val="subscript"/>
          <w:rtl w:val="0"/>
        </w:rPr>
        <w:t xml:space="preserve">2</w:t>
      </w:r>
      <w:r>
        <w:rPr>
          <w:lang w:val="en-gb"/>
          <w:b w:val="0"/>
          <w:bCs w:val="0"/>
          <w:i w:val="0"/>
          <w:iCs w:val="0"/>
          <w:u w:val="none"/>
          <w:vertAlign w:val="baseline"/>
          <w:rtl w:val="0"/>
        </w:rPr>
        <w:t xml:space="preserve"> can be saved with a recycled materials content of up to 60 %. </w:t>
      </w:r>
    </w:p>
    <w:p w14:paraId="510015AA" w14:textId="77777777" w:rsidR="004A51A0" w:rsidRPr="004A51A0" w:rsidRDefault="004A51A0" w:rsidP="00EC0BC5">
      <w:pPr>
        <w:pStyle w:val="Absatzberschrift"/>
        <w:jc w:val="both"/>
        <w:rPr>
          <w:b w:val="0"/>
          <w:bCs/>
        </w:rPr>
      </w:pPr>
    </w:p>
    <w:p w14:paraId="415E8F50" w14:textId="2C5B642B" w:rsidR="009B6607" w:rsidRDefault="00AC28F5" w:rsidP="00AB1DF6">
      <w:pPr>
        <w:pStyle w:val="Absatzberschrift"/>
        <w:jc w:val="both"/>
        <w:rPr>
          <w:b w:val="0"/>
          <w:bCs/>
        </w:rPr>
        <w:bidi w:val="0"/>
      </w:pPr>
      <w:r>
        <w:rPr>
          <w:lang w:val="en-gb"/>
          <w:b w:val="0"/>
          <w:bCs w:val="0"/>
          <w:i w:val="0"/>
          <w:iCs w:val="0"/>
          <w:u w:val="none"/>
          <w:vertAlign w:val="baseline"/>
          <w:rtl w:val="0"/>
        </w:rPr>
        <w:t xml:space="preserve">The recipe generator plays a crucial role here, together with the technologies and Retrofit solutions for the hot gas generator, the REVOC system and the cold feed systems. As a supplementary software option for the BenninghovenBLS 4 plant control system, the recipe generator makes a significant contribution to optimum recycling management in the asphalt mixing plant while enabling maximum recycling content per ton of finished asphalt. It offers the option of blending several RAP types (asphalt granulate) in order to get as close as possible to the grading curve of the asphalt type to be produced. The maximum recycling content is calculated in compliance with the target product, the external parameters and the plant configuration. </w:t>
      </w:r>
    </w:p>
    <w:p w14:paraId="6965DFE8" w14:textId="77777777" w:rsidR="00AB1DF6" w:rsidRPr="00AB1DF6" w:rsidRDefault="00AB1DF6" w:rsidP="00AB1DF6">
      <w:pPr>
        <w:pStyle w:val="Standardabsatz"/>
        <w:spacing w:after="0"/>
      </w:pPr>
    </w:p>
    <w:p w14:paraId="5FE227FE" w14:textId="2B07708E" w:rsidR="009B6607" w:rsidRDefault="009B6607" w:rsidP="00AB1DF6">
      <w:pPr>
        <w:pStyle w:val="Absatzberschrift"/>
        <w:jc w:val="both"/>
        <w:rPr>
          <w:b w:val="0"/>
          <w:bCs/>
        </w:rPr>
        <w:bidi w:val="0"/>
      </w:pPr>
      <w:r>
        <w:rPr>
          <w:lang w:val="en-gb"/>
          <w:b w:val="0"/>
          <w:bCs w:val="0"/>
          <w:i w:val="0"/>
          <w:iCs w:val="0"/>
          <w:u w:val="none"/>
          <w:vertAlign w:val="baseline"/>
          <w:rtl w:val="0"/>
        </w:rPr>
        <w:t xml:space="preserve">This is accompanied by the automatic changing or blending of the bitumen type from a hard binding agent to the next softer binding agent with increasing RAP content, in order to remain within the limits of the specified softening point.</w:t>
      </w:r>
    </w:p>
    <w:p w14:paraId="2403DC95" w14:textId="76FCEB77" w:rsidR="00EC0BC5" w:rsidRDefault="009067D0" w:rsidP="00AB1DF6">
      <w:pPr>
        <w:pStyle w:val="Absatzberschrift"/>
        <w:jc w:val="both"/>
        <w:rPr>
          <w:b w:val="0"/>
          <w:bCs/>
        </w:rPr>
        <w:bidi w:val="0"/>
      </w:pPr>
      <w:r>
        <w:rPr>
          <w:lang w:val="en-gb"/>
          <w:b w:val="0"/>
          <w:bCs w:val="0"/>
          <w:i w:val="0"/>
          <w:iCs w:val="0"/>
          <w:u w:val="none"/>
          <w:vertAlign w:val="baseline"/>
          <w:rtl w:val="0"/>
        </w:rPr>
        <w:t xml:space="preserve">The recipe generator consequently enables a dynamic adaptation of the RAP content in 1-% steps. All required components are automatically adjusted in accordance with the current RAP content. There is no need to interrupt ongoing production or to change the recipe (1 recipe for 1 asphalt type). </w:t>
      </w:r>
    </w:p>
    <w:p w14:paraId="064BB0E3" w14:textId="77777777" w:rsidR="00E40665" w:rsidRDefault="00E40665" w:rsidP="00F84ACE">
      <w:pPr>
        <w:pStyle w:val="Absatzberschrift"/>
      </w:pPr>
    </w:p>
    <w:p w14:paraId="6F696BAE" w14:textId="3415D1A8" w:rsidR="006D6CC6" w:rsidRDefault="006C70A4" w:rsidP="006D6CC6">
      <w:pPr>
        <w:pStyle w:val="Absatzberschrift"/>
        <w:bidi w:val="0"/>
      </w:pPr>
      <w:r>
        <w:rPr>
          <w:lang w:val="en-gb"/>
          <w:b w:val="1"/>
          <w:bCs w:val="1"/>
          <w:i w:val="0"/>
          <w:iCs w:val="0"/>
          <w:u w:val="none"/>
          <w:vertAlign w:val="baseline"/>
          <w:rtl w:val="0"/>
        </w:rPr>
        <w:t xml:space="preserve">Reduced-temperature asphalt significantly reduces emissions</w:t>
      </w:r>
    </w:p>
    <w:p w14:paraId="4DE781AF" w14:textId="5775D399" w:rsidR="006D6CC6" w:rsidRDefault="00F84ACE" w:rsidP="00EC0BC5">
      <w:pPr>
        <w:pStyle w:val="Standardabsatz"/>
        <w:bidi w:val="0"/>
      </w:pPr>
      <w:r>
        <w:rPr>
          <w:lang w:val="en-gb"/>
          <w:b w:val="0"/>
          <w:bCs w:val="0"/>
          <w:i w:val="0"/>
          <w:iCs w:val="0"/>
          <w:u w:val="none"/>
          <w:vertAlign w:val="baseline"/>
          <w:rtl w:val="0"/>
        </w:rPr>
        <w:t xml:space="preserve">The drying and heating processes for virgin mineral and recycling materials are an energy-intensive part of asphalt production.</w:t>
      </w:r>
      <w:r>
        <w:rPr>
          <w:lang w:val="en-gb"/>
          <w:b w:val="1"/>
          <w:bCs w:val="1"/>
          <w:i w:val="0"/>
          <w:iCs w:val="0"/>
          <w:u w:val="none"/>
          <w:vertAlign w:val="baseline"/>
          <w:rtl w:val="0"/>
        </w:rPr>
        <w:t xml:space="preserve"> </w:t>
      </w:r>
      <w:r>
        <w:rPr>
          <w:lang w:val="en-gb"/>
          <w:b w:val="0"/>
          <w:bCs w:val="0"/>
          <w:i w:val="0"/>
          <w:iCs w:val="0"/>
          <w:u w:val="none"/>
          <w:vertAlign w:val="baseline"/>
          <w:rtl w:val="0"/>
        </w:rPr>
        <w:t xml:space="preserve">Savings in fuel and emissions can be achieved if authorities and plant operators opt for reduced-temperature asphalt. This is the term used to describe asphalt mixtures with a final temperature of around 120 °C. Compared with conventional mixtures, which usually need to be around 160 °C, the reduction is around 30 %. The potential savings in terms of energy and CO₂ are substantial: 18,000 kWh and 6,000 kg of CO₂ are saved in the daily production of 2,000 t of asphalt.</w:t>
      </w:r>
    </w:p>
    <w:p w14:paraId="4540C335" w14:textId="77777777" w:rsidR="00B6673C" w:rsidRDefault="00021FD8" w:rsidP="00EC0BC5">
      <w:pPr>
        <w:pStyle w:val="Standardabsatz"/>
        <w:rPr>
          <w:bCs/>
        </w:rPr>
        <w:bidi w:val="0"/>
      </w:pPr>
      <w:r>
        <w:rPr>
          <w:lang w:val="en-gb"/>
          <w:b w:val="0"/>
          <w:bCs w:val="0"/>
          <w:i w:val="0"/>
          <w:iCs w:val="0"/>
          <w:u w:val="none"/>
          <w:vertAlign w:val="baseline"/>
          <w:rtl w:val="0"/>
        </w:rPr>
        <w:t xml:space="preserve">Benninghoven asphalt mixing plants offer three innovative approaches for producing reduced-temperature asphalt: the use of solid or liquid additives and the use of water as an aid. </w:t>
      </w:r>
    </w:p>
    <w:p w14:paraId="14C80CF5" w14:textId="19D9C5C6" w:rsidR="00EC0BC5" w:rsidRDefault="00EC0BC5" w:rsidP="00EC0BC5">
      <w:pPr>
        <w:pStyle w:val="Standardabsatz"/>
        <w:rPr>
          <w:bCs/>
        </w:rPr>
        <w:bidi w:val="0"/>
      </w:pPr>
      <w:r>
        <w:rPr>
          <w:lang w:val="en-gb"/>
          <w:b w:val="0"/>
          <w:bCs w:val="0"/>
          <w:i w:val="0"/>
          <w:iCs w:val="0"/>
          <w:u w:val="none"/>
          <w:vertAlign w:val="baseline"/>
          <w:rtl w:val="0"/>
        </w:rPr>
        <w:t xml:space="preserve">With the Plug &amp; Work system, the components can be efficiently integrated in existing mixing plants or retrofitted in order to enable flexible, resource-saving production. Foam bitumen is interesting as a binder for producing reduced-temperature asphalt as it only needs water as an aid – which is already available at any asphalt mixing plant anyway. The released surface energy ensures that the binder moistens the mineral very well during the mixing process even at low temperatures, temporarily generating installation properties that are comparable to those of hot asphalt. This means that reduced-temperature asphalts make a crucial contribution to reducing PAH (polycyclic aromatic hydrocarbon) emissions during asphalt installation.</w:t>
      </w:r>
    </w:p>
    <w:p w14:paraId="38E268CA" w14:textId="27BE9483" w:rsidR="00AE3915" w:rsidRPr="00AE3915" w:rsidRDefault="00AE3915" w:rsidP="00AE3915">
      <w:pPr>
        <w:pStyle w:val="Standardabsatz"/>
        <w:spacing w:after="0"/>
        <w:rPr>
          <w:b/>
        </w:rPr>
        <w:bidi w:val="0"/>
      </w:pPr>
      <w:r>
        <w:rPr>
          <w:lang w:val="en-gb"/>
          <w:b w:val="1"/>
          <w:bCs w:val="1"/>
          <w:i w:val="0"/>
          <w:iCs w:val="0"/>
          <w:u w:val="none"/>
          <w:vertAlign w:val="baseline"/>
          <w:rtl w:val="0"/>
        </w:rPr>
        <w:t xml:space="preserve">Ciber technologies for continuous asphalt production and mobility</w:t>
      </w:r>
    </w:p>
    <w:p w14:paraId="7BFB18B0" w14:textId="01FBB93B" w:rsidR="008F2696" w:rsidRPr="00AE3915" w:rsidRDefault="00AE3915" w:rsidP="00AE3915">
      <w:pPr>
        <w:pStyle w:val="Absatzberschrift"/>
        <w:jc w:val="both"/>
        <w:rPr>
          <w:b w:val="0"/>
          <w:bCs/>
        </w:rPr>
        <w:bidi w:val="0"/>
      </w:pPr>
      <w:r>
        <w:rPr>
          <w:lang w:val="en-gb"/>
          <w:b w:val="0"/>
          <w:bCs w:val="0"/>
          <w:i w:val="0"/>
          <w:iCs w:val="0"/>
          <w:u w:val="none"/>
          <w:vertAlign w:val="baseline"/>
          <w:rtl w:val="0"/>
        </w:rPr>
        <w:t xml:space="preserve">On the Benninghoven exhibition area, trade visitors can also learn about the technologies from Ciber. In Munich, the specialist for continuous asphalt production shows solutions with which users can also implement an efficient and mobile continuous mixing process. This means that Wirtgen Group covers the entire spectrum of sustainable and economical solutions in asphalt production.</w:t>
      </w:r>
    </w:p>
    <w:p w14:paraId="497BDB3B" w14:textId="77777777" w:rsidR="00AE3915" w:rsidRPr="00AE3915" w:rsidRDefault="00AE3915" w:rsidP="00AE3915">
      <w:pPr>
        <w:pStyle w:val="Standardabsatz"/>
        <w:rPr>
          <w:bCs/>
        </w:rPr>
      </w:pPr>
    </w:p>
    <w:p w14:paraId="6A75C13C" w14:textId="1D8CABB1" w:rsidR="00F84ACE" w:rsidRPr="00AE3915" w:rsidRDefault="00F84ACE">
      <w:pPr>
        <w:rPr>
          <w:rFonts w:eastAsiaTheme="minorHAnsi" w:cstheme="minorBidi"/>
          <w:b/>
          <w:sz w:val="22"/>
          <w:szCs w:val="22"/>
        </w:rPr>
      </w:pPr>
    </w:p>
    <w:p w14:paraId="459A6DA6" w14:textId="77777777" w:rsidR="001A78E5" w:rsidRPr="00984541" w:rsidRDefault="001A78E5" w:rsidP="001A78E5">
      <w:pPr>
        <w:spacing w:after="220"/>
        <w:rPr>
          <w:rFonts w:eastAsia="Times New Roman"/>
          <w:b/>
          <w:sz w:val="22"/>
          <w:szCs w:val="24"/>
        </w:rPr>
        <w:bidi w:val="0"/>
      </w:pPr>
      <w:r>
        <w:rPr>
          <w:rFonts w:eastAsia="Times New Roman"/>
          <w:sz w:val="22"/>
          <w:szCs w:val="24"/>
          <w:lang w:val="en-gb"/>
          <w:b w:val="1"/>
          <w:bCs w:val="1"/>
          <w:i w:val="0"/>
          <w:iCs w:val="0"/>
          <w:u w:val="none"/>
          <w:vertAlign w:val="baseline"/>
          <w:rtl w:val="0"/>
        </w:rPr>
        <w:t xml:space="preserve">Photos:</w:t>
      </w:r>
    </w:p>
    <w:p w14:paraId="73C33C4E" w14:textId="77777777" w:rsidR="006F11A4" w:rsidRPr="008F2696" w:rsidRDefault="006F11A4" w:rsidP="001A78E5">
      <w:pPr>
        <w:rPr>
          <w:rFonts w:eastAsia="Times New Roman"/>
          <w:iCs/>
          <w:color w:val="000000" w:themeColor="text1"/>
          <w:sz w:val="20"/>
          <w:szCs w:val="24"/>
        </w:rPr>
      </w:pPr>
    </w:p>
    <w:p w14:paraId="6A8F8F9F" w14:textId="56076FC1" w:rsidR="001A78E5" w:rsidRPr="00AA4F45" w:rsidRDefault="00F82DF2" w:rsidP="001A78E5">
      <w:pPr>
        <w:rPr>
          <w:rFonts w:eastAsia="Times New Roman"/>
          <w:b/>
          <w:bCs/>
          <w:iCs/>
          <w:color w:val="000000" w:themeColor="text1"/>
          <w:sz w:val="20"/>
          <w:szCs w:val="24"/>
        </w:rPr>
        <w:bidi w:val="0"/>
      </w:pPr>
      <w:r>
        <w:rPr>
          <w:noProof/>
          <w:lang w:val="en-gb"/>
          <w:b w:val="0"/>
          <w:bCs w:val="0"/>
          <w:i w:val="0"/>
          <w:iCs w:val="0"/>
          <w:u w:val="none"/>
          <w:vertAlign w:val="baseline"/>
          <w:rtl w:val="0"/>
        </w:rPr>
        <w:drawing>
          <wp:inline distT="0" distB="0" distL="0" distR="0" wp14:anchorId="14D179D0" wp14:editId="6A3659DE">
            <wp:extent cx="1940505" cy="1494845"/>
            <wp:effectExtent l="0" t="0" r="3175" b="0"/>
            <wp:docPr id="5984595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953601" cy="1504933"/>
                    </a:xfrm>
                    <a:prstGeom prst="rect">
                      <a:avLst/>
                    </a:prstGeom>
                    <a:noFill/>
                    <a:ln>
                      <a:noFill/>
                    </a:ln>
                  </pic:spPr>
                </pic:pic>
              </a:graphicData>
            </a:graphic>
          </wp:inline>
        </w:drawing>
      </w:r>
      <w:r>
        <w:rPr>
          <w:color w:val="000000" w:themeColor="text1"/>
          <w:sz w:val="20"/>
          <w:szCs w:val="24"/>
          <w:lang w:val="en-gb"/>
          <w:b w:val="0"/>
          <w:bCs w:val="0"/>
          <w:i w:val="0"/>
          <w:iCs w:val="0"/>
          <w:u w:val="none"/>
          <w:vertAlign w:val="baseline"/>
          <w:rtl w:val="0"/>
        </w:rPr>
        <w:br w:type="textWrapping"/>
      </w:r>
      <w:r>
        <w:rPr>
          <w:color w:val="000000" w:themeColor="text1"/>
          <w:sz w:val="20"/>
          <w:szCs w:val="24"/>
          <w:lang w:val="en-gb"/>
          <w:b w:val="1"/>
          <w:bCs w:val="1"/>
          <w:i w:val="0"/>
          <w:iCs w:val="0"/>
          <w:u w:val="none"/>
          <w:vertAlign w:val="baseline"/>
          <w:rtl w:val="0"/>
        </w:rPr>
        <w:t xml:space="preserve">Benninghoven_New MULTI JET burner generation with MULTI JET Control_01</w:t>
      </w:r>
    </w:p>
    <w:p w14:paraId="0BD40581" w14:textId="590D1BF9" w:rsidR="00AA4F45" w:rsidRDefault="00877945" w:rsidP="00AB1DF6">
      <w:pPr>
        <w:jc w:val="both"/>
        <w:rPr>
          <w:rFonts w:eastAsia="Times New Roman"/>
          <w:b/>
          <w:bCs/>
          <w:iCs/>
          <w:color w:val="000000" w:themeColor="text1"/>
          <w:sz w:val="20"/>
          <w:szCs w:val="24"/>
        </w:rPr>
        <w:bidi w:val="0"/>
      </w:pPr>
      <w:r>
        <w:rPr>
          <w:rFonts w:eastAsia="Times New Roman"/>
          <w:color w:val="000000" w:themeColor="text1"/>
          <w:sz w:val="20"/>
          <w:szCs w:val="24"/>
          <w:lang w:val="en-gb"/>
          <w:b w:val="0"/>
          <w:bCs w:val="0"/>
          <w:i w:val="0"/>
          <w:iCs w:val="0"/>
          <w:u w:val="none"/>
          <w:vertAlign w:val="baseline"/>
          <w:rtl w:val="0"/>
        </w:rPr>
        <w:t xml:space="preserve">The innovative burner generation from Benninghoven can use four different fuels at the same time, regardless of their physical state – whether solid, liquid or gaseous.</w:t>
      </w:r>
    </w:p>
    <w:p w14:paraId="16809672" w14:textId="77777777" w:rsidR="00AA4F45" w:rsidRDefault="00AA4F45" w:rsidP="001A78E5">
      <w:pPr>
        <w:rPr>
          <w:rFonts w:eastAsia="Times New Roman"/>
          <w:b/>
          <w:bCs/>
          <w:iCs/>
          <w:color w:val="000000" w:themeColor="text1"/>
          <w:sz w:val="20"/>
          <w:szCs w:val="24"/>
        </w:rPr>
      </w:pPr>
    </w:p>
    <w:p w14:paraId="65DCF98E" w14:textId="77777777" w:rsidR="00AA4F45" w:rsidRDefault="00AA4F45" w:rsidP="001A78E5">
      <w:pPr>
        <w:rPr>
          <w:rFonts w:eastAsia="Times New Roman"/>
          <w:b/>
          <w:bCs/>
          <w:iCs/>
          <w:color w:val="000000" w:themeColor="text1"/>
          <w:sz w:val="20"/>
          <w:szCs w:val="24"/>
        </w:rPr>
      </w:pPr>
    </w:p>
    <w:p w14:paraId="44E19B96" w14:textId="1DBCF96C" w:rsidR="00AA4F45" w:rsidRDefault="00AA4F45" w:rsidP="001A78E5">
      <w:pPr>
        <w:rPr>
          <w:rFonts w:eastAsia="Times New Roman"/>
          <w:b/>
          <w:bCs/>
          <w:iCs/>
          <w:color w:val="000000" w:themeColor="text1"/>
          <w:sz w:val="20"/>
          <w:szCs w:val="24"/>
        </w:rPr>
        <w:bidi w:val="0"/>
      </w:pPr>
      <w:r>
        <w:rPr>
          <w:noProof/>
          <w:lang w:val="en-gb"/>
          <w:b w:val="0"/>
          <w:bCs w:val="0"/>
          <w:i w:val="0"/>
          <w:iCs w:val="0"/>
          <w:u w:val="none"/>
          <w:vertAlign w:val="baseline"/>
          <w:rtl w:val="0"/>
        </w:rPr>
        <w:drawing>
          <wp:inline distT="0" distB="0" distL="0" distR="0" wp14:anchorId="0D2649EB" wp14:editId="422293C8">
            <wp:extent cx="1913351" cy="1192530"/>
            <wp:effectExtent l="0" t="0" r="0" b="7620"/>
            <wp:docPr id="979266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26653" name=""/>
                    <pic:cNvPicPr/>
                  </pic:nvPicPr>
                  <pic:blipFill>
                    <a:blip r:embed="rId9" cstate="print">
                      <a:extLst>
                        <a:ext uri="{28A0092B-C50C-407E-A947-70E740481C1C}">
                          <a14:useLocalDpi xmlns:a14="http://schemas.microsoft.com/office/drawing/2010/main"/>
                        </a:ext>
                      </a:extLst>
                    </a:blip>
                    <a:stretch>
                      <a:fillRect/>
                    </a:stretch>
                  </pic:blipFill>
                  <pic:spPr>
                    <a:xfrm>
                      <a:off x="0" y="0"/>
                      <a:ext cx="1946726" cy="1213331"/>
                    </a:xfrm>
                    <a:prstGeom prst="rect">
                      <a:avLst/>
                    </a:prstGeom>
                  </pic:spPr>
                </pic:pic>
              </a:graphicData>
            </a:graphic>
          </wp:inline>
        </w:drawing>
      </w:r>
    </w:p>
    <w:p w14:paraId="38B15AC4" w14:textId="25AE2474" w:rsidR="00AA4F45" w:rsidRPr="00AA4F45" w:rsidRDefault="00575BED" w:rsidP="00AA4F45">
      <w:pPr>
        <w:pStyle w:val="Standardabsatz"/>
        <w:jc w:val="left"/>
        <w:rPr>
          <w:rFonts w:eastAsia="Times New Roman" w:cs="Times New Roman"/>
          <w:b/>
          <w:bCs/>
          <w:iCs/>
          <w:color w:val="000000" w:themeColor="text1"/>
          <w:sz w:val="20"/>
        </w:rPr>
        <w:bidi w:val="0"/>
      </w:pPr>
      <w:r>
        <w:rPr>
          <w:color w:val="000000" w:themeColor="text1"/>
          <w:sz w:val="20"/>
          <w:lang w:val="en-gb"/>
          <w:b w:val="1"/>
          <w:bCs w:val="1"/>
          <w:i w:val="0"/>
          <w:iCs w:val="0"/>
          <w:u w:val="none"/>
          <w:vertAlign w:val="baseline"/>
          <w:rtl w:val="0"/>
        </w:rPr>
        <w:t xml:space="preserve">Benninghoven_New dust collection system_02</w:t>
      </w:r>
      <w:r>
        <w:rPr>
          <w:color w:val="000000" w:themeColor="text1"/>
          <w:sz w:val="20"/>
          <w:lang w:val="en-gb"/>
          <w:b w:val="0"/>
          <w:bCs w:val="0"/>
          <w:i w:val="0"/>
          <w:iCs w:val="0"/>
          <w:u w:val="none"/>
          <w:vertAlign w:val="baseline"/>
          <w:rtl w:val="0"/>
        </w:rPr>
        <w:br w:type="textWrapping"/>
      </w:r>
      <w:r>
        <w:rPr>
          <w:color w:val="000000" w:themeColor="text1"/>
          <w:sz w:val="20"/>
          <w:lang w:val="en-gb"/>
          <w:b w:val="0"/>
          <w:bCs w:val="0"/>
          <w:i w:val="0"/>
          <w:iCs w:val="0"/>
          <w:u w:val="none"/>
          <w:vertAlign w:val="baseline"/>
          <w:rtl w:val="0"/>
        </w:rPr>
        <w:t xml:space="preserve">At bauma 2025, Benninghoven once again presents a dust collection solution from in-house production.</w:t>
      </w:r>
    </w:p>
    <w:p w14:paraId="7DD392BD" w14:textId="77777777" w:rsidR="00AA4F45" w:rsidRPr="008F2696" w:rsidRDefault="00AA4F45" w:rsidP="001A78E5">
      <w:pPr>
        <w:rPr>
          <w:rFonts w:eastAsia="Times New Roman"/>
          <w:b/>
          <w:bCs/>
          <w:iCs/>
          <w:color w:val="000000" w:themeColor="text1"/>
          <w:sz w:val="20"/>
          <w:szCs w:val="24"/>
        </w:rPr>
      </w:pPr>
    </w:p>
    <w:p w14:paraId="507A188C" w14:textId="5AACE682" w:rsidR="001A78E5" w:rsidRPr="008F2696" w:rsidRDefault="00AA4F45" w:rsidP="00AB1DF6">
      <w:pPr>
        <w:rPr>
          <w:rFonts w:eastAsia="Times New Roman"/>
          <w:color w:val="000000" w:themeColor="text1"/>
          <w:sz w:val="20"/>
          <w:szCs w:val="24"/>
        </w:rPr>
        <w:bidi w:val="0"/>
      </w:pPr>
      <w:r>
        <w:rPr>
          <w:noProof/>
          <w:lang w:val="en-gb"/>
          <w:b w:val="0"/>
          <w:bCs w:val="0"/>
          <w:i w:val="0"/>
          <w:iCs w:val="0"/>
          <w:u w:val="none"/>
          <w:vertAlign w:val="baseline"/>
          <w:rtl w:val="0"/>
        </w:rPr>
        <w:drawing>
          <wp:inline distT="0" distB="0" distL="0" distR="0" wp14:anchorId="320B922E" wp14:editId="32AEFD96">
            <wp:extent cx="2670601" cy="1272209"/>
            <wp:effectExtent l="0" t="0" r="0" b="4445"/>
            <wp:docPr id="1084181202" name="Bildplatzhalter 7">
              <a:extLst xmlns:a="http://schemas.openxmlformats.org/drawingml/2006/main">
                <a:ext uri="{FF2B5EF4-FFF2-40B4-BE49-F238E27FC236}">
                  <a16:creationId xmlns:a16="http://schemas.microsoft.com/office/drawing/2014/main" id="{1B6FE9F6-A451-8D8A-92B7-3119B1556581}"/>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Bildplatzhalter 7">
                      <a:extLst>
                        <a:ext uri="{FF2B5EF4-FFF2-40B4-BE49-F238E27FC236}">
                          <a16:creationId xmlns:a16="http://schemas.microsoft.com/office/drawing/2014/main" id="{1B6FE9F6-A451-8D8A-92B7-3119B1556581}"/>
                        </a:ext>
                      </a:extLst>
                    </pic:cNvPr>
                    <pic:cNvPicPr>
                      <a:picLocks noGrp="1"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2685563" cy="1279337"/>
                    </a:xfrm>
                    <a:prstGeom prst="rect">
                      <a:avLst/>
                    </a:prstGeom>
                    <a:solidFill>
                      <a:schemeClr val="accent6"/>
                    </a:solidFill>
                  </pic:spPr>
                </pic:pic>
              </a:graphicData>
            </a:graphic>
          </wp:inline>
        </w:drawing>
      </w:r>
      <w:r>
        <w:rPr>
          <w:color w:val="000000" w:themeColor="text1"/>
          <w:sz w:val="20"/>
          <w:szCs w:val="24"/>
          <w:lang w:val="en-gb"/>
          <w:b w:val="0"/>
          <w:bCs w:val="0"/>
          <w:i w:val="0"/>
          <w:iCs w:val="0"/>
          <w:u w:val="none"/>
          <w:vertAlign w:val="baseline"/>
          <w:rtl w:val="0"/>
        </w:rPr>
        <w:br w:type="textWrapping"/>
      </w:r>
      <w:r>
        <w:rPr>
          <w:color w:val="000000" w:themeColor="text1"/>
          <w:sz w:val="20"/>
          <w:szCs w:val="24"/>
          <w:lang w:val="en-gb"/>
          <w:b w:val="1"/>
          <w:bCs w:val="1"/>
          <w:i w:val="0"/>
          <w:iCs w:val="0"/>
          <w:u w:val="none"/>
          <w:vertAlign w:val="baseline"/>
          <w:rtl w:val="0"/>
        </w:rPr>
        <w:t xml:space="preserve">Benninghoven_recipe generator_03</w:t>
      </w:r>
      <w:r>
        <w:rPr>
          <w:color w:val="000000" w:themeColor="text1"/>
          <w:sz w:val="20"/>
          <w:szCs w:val="24"/>
          <w:lang w:val="en-gb"/>
          <w:b w:val="0"/>
          <w:bCs w:val="0"/>
          <w:i w:val="0"/>
          <w:iCs w:val="0"/>
          <w:u w:val="none"/>
          <w:vertAlign w:val="baseline"/>
          <w:rtl w:val="0"/>
        </w:rPr>
        <w:br w:type="textWrapping"/>
      </w:r>
      <w:r>
        <w:rPr>
          <w:color w:val="000000" w:themeColor="text1"/>
          <w:sz w:val="20"/>
          <w:szCs w:val="24"/>
          <w:lang w:val="en-gb"/>
          <w:b w:val="0"/>
          <w:bCs w:val="0"/>
          <w:i w:val="0"/>
          <w:iCs w:val="0"/>
          <w:u w:val="none"/>
          <w:vertAlign w:val="baseline"/>
          <w:rtl w:val="0"/>
        </w:rPr>
        <w:t xml:space="preserve">As a supplementary software option for the BLS 4 plant control system, the recipe generator from Benninghoven makes a significant contribution to optimum recycling management in the asphalt mixing plant.</w:t>
      </w:r>
    </w:p>
    <w:p w14:paraId="770CA187" w14:textId="77777777" w:rsidR="001A78E5" w:rsidRPr="008F2696" w:rsidRDefault="001A78E5" w:rsidP="001A78E5">
      <w:pPr>
        <w:rPr>
          <w:rFonts w:eastAsia="Times New Roman"/>
          <w:color w:val="000000" w:themeColor="text1"/>
          <w:sz w:val="20"/>
          <w:szCs w:val="24"/>
        </w:rPr>
      </w:pPr>
    </w:p>
    <w:p w14:paraId="57632481" w14:textId="05BC8AFF" w:rsidR="00206A5F" w:rsidRPr="008F2696" w:rsidRDefault="00206A5F" w:rsidP="00206A5F">
      <w:pPr>
        <w:rPr>
          <w:rFonts w:eastAsia="Times New Roman"/>
          <w:color w:val="000000" w:themeColor="text1"/>
          <w:sz w:val="20"/>
          <w:szCs w:val="24"/>
        </w:rPr>
        <w:bidi w:val="0"/>
      </w:pPr>
      <w:r>
        <w:rPr>
          <w:rFonts w:eastAsia="Times New Roman"/>
          <w:noProof/>
          <w:color w:val="000000" w:themeColor="text1"/>
          <w:sz w:val="20"/>
          <w:szCs w:val="24"/>
          <w:lang w:val="en-gb"/>
          <w:b w:val="0"/>
          <w:bCs w:val="0"/>
          <w:i w:val="0"/>
          <w:iCs w:val="0"/>
          <w:u w:val="none"/>
          <w:vertAlign w:val="baseline"/>
          <w:rtl w:val="0"/>
        </w:rPr>
        <w:drawing>
          <wp:inline distT="0" distB="0" distL="0" distR="0" wp14:anchorId="117C47F3" wp14:editId="67E0FC02">
            <wp:extent cx="1943100" cy="10929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943100" cy="1092993"/>
                    </a:xfrm>
                    <a:prstGeom prst="rect">
                      <a:avLst/>
                    </a:prstGeom>
                    <a:noFill/>
                    <a:ln>
                      <a:noFill/>
                    </a:ln>
                  </pic:spPr>
                </pic:pic>
              </a:graphicData>
            </a:graphic>
          </wp:inline>
        </w:drawing>
      </w:r>
      <w:r>
        <w:rPr>
          <w:rFonts w:eastAsia="Times New Roman"/>
          <w:color w:val="000000" w:themeColor="text1"/>
          <w:sz w:val="20"/>
          <w:szCs w:val="24"/>
          <w:lang w:val="en-gb"/>
          <w:b w:val="0"/>
          <w:bCs w:val="0"/>
          <w:i w:val="0"/>
          <w:iCs w:val="0"/>
          <w:u w:val="none"/>
          <w:vertAlign w:val="baseline"/>
          <w:rtl w:val="0"/>
        </w:rPr>
        <w:br w:type="textWrapping"/>
      </w:r>
      <w:r>
        <w:rPr>
          <w:rFonts w:eastAsia="Times New Roman"/>
          <w:color w:val="000000" w:themeColor="text1"/>
          <w:sz w:val="20"/>
          <w:szCs w:val="24"/>
          <w:lang w:val="en-gb"/>
          <w:b w:val="1"/>
          <w:bCs w:val="1"/>
          <w:i w:val="0"/>
          <w:iCs w:val="0"/>
          <w:u w:val="none"/>
          <w:vertAlign w:val="baseline"/>
          <w:rtl w:val="0"/>
        </w:rPr>
        <w:t xml:space="preserve">Benninghoven_production of reduced-temperature asphalt_04</w:t>
      </w:r>
      <w:r>
        <w:rPr>
          <w:rFonts w:eastAsia="Times New Roman"/>
          <w:color w:val="000000" w:themeColor="text1"/>
          <w:sz w:val="20"/>
          <w:szCs w:val="24"/>
          <w:lang w:val="en-gb"/>
          <w:b w:val="0"/>
          <w:bCs w:val="0"/>
          <w:i w:val="0"/>
          <w:iCs w:val="0"/>
          <w:u w:val="none"/>
          <w:vertAlign w:val="baseline"/>
          <w:rtl w:val="0"/>
        </w:rPr>
        <w:br w:type="textWrapping"/>
      </w:r>
      <w:r>
        <w:rPr>
          <w:rFonts w:eastAsia="Times New Roman"/>
          <w:color w:val="000000" w:themeColor="text1"/>
          <w:sz w:val="20"/>
          <w:szCs w:val="24"/>
          <w:lang w:val="en-gb"/>
          <w:b w:val="0"/>
          <w:bCs w:val="0"/>
          <w:i w:val="0"/>
          <w:iCs w:val="0"/>
          <w:u w:val="none"/>
          <w:vertAlign w:val="baseline"/>
          <w:rtl w:val="0"/>
        </w:rPr>
        <w:t xml:space="preserve">Benninghoven Asphalt mixing plants offer three innovative approaches for producing reduced-temperature asphalt: the use of solid or liquid additives and the use of water as an aid (foam bitumen).</w:t>
      </w:r>
    </w:p>
    <w:p w14:paraId="1FF6CDFE" w14:textId="77777777" w:rsidR="00C962E2" w:rsidRDefault="00C962E2" w:rsidP="00C962E2">
      <w:pPr>
        <w:pStyle w:val="BUnormal"/>
        <w:rPr>
          <w:color w:val="000000" w:themeColor="text1"/>
        </w:rPr>
      </w:pPr>
    </w:p>
    <w:p w14:paraId="5D19605E" w14:textId="77777777" w:rsidR="00206A5F" w:rsidRPr="00206A5F" w:rsidRDefault="00206A5F" w:rsidP="00206A5F">
      <w:pPr>
        <w:pStyle w:val="Note"/>
      </w:pPr>
    </w:p>
    <w:p w14:paraId="04824B2F" w14:textId="1D2C88F5" w:rsidR="00F74540" w:rsidRPr="008F2696" w:rsidRDefault="00E15EBE" w:rsidP="006C0C87">
      <w:pPr>
        <w:pStyle w:val="Note"/>
        <w:rPr>
          <w:color w:val="000000" w:themeColor="text1"/>
        </w:rPr>
        <w:bidi w:val="0"/>
      </w:pPr>
      <w:r>
        <w:rPr>
          <w:color w:val="000000" w:themeColor="text1"/>
          <w:lang w:val="en-gb"/>
          <w:b w:val="0"/>
          <w:bCs w:val="0"/>
          <w:i w:val="1"/>
          <w:iCs w:val="1"/>
          <w:u w:val="none"/>
          <w:vertAlign w:val="baseline"/>
          <w:rtl w:val="0"/>
        </w:rPr>
        <w:t xml:space="preserve">Please note: </w:t>
      </w:r>
      <w:r>
        <w:rPr>
          <w:color w:val="000000" w:themeColor="text1"/>
          <w:lang w:val="en-gb"/>
          <w:b w:val="0"/>
          <w:bCs w:val="0"/>
          <w:i w:val="1"/>
          <w:iCs w:val="1"/>
          <w:u w:val="none"/>
          <w:vertAlign w:val="baseline"/>
          <w:rtl w:val="0"/>
        </w:rPr>
        <w:t xml:space="preserve">These are preview photos only. </w:t>
      </w:r>
      <w:r>
        <w:rPr>
          <w:color w:val="000000" w:themeColor="text1"/>
          <w:lang w:val="en-gb"/>
          <w:b w:val="0"/>
          <w:bCs w:val="0"/>
          <w:i w:val="1"/>
          <w:iCs w:val="1"/>
          <w:u w:val="none"/>
          <w:vertAlign w:val="baseline"/>
          <w:rtl w:val="0"/>
        </w:rPr>
        <w:t xml:space="preserve">For reproduction in printed articles, please use the photos at 300 dpi resolution: These photos are provided as downloads on the </w:t>
      </w:r>
      <w:r>
        <w:rPr>
          <w:color w:val="000000" w:themeColor="text1"/>
          <w:lang w:val="en-gb"/>
          <w:b w:val="0"/>
          <w:bCs w:val="0"/>
          <w:i w:val="0"/>
          <w:iCs w:val="0"/>
          <w:u w:val="none"/>
          <w:vertAlign w:val="baseline"/>
          <w:rtl w:val="0"/>
        </w:rPr>
        <w:t xml:space="preserve">Wirtgen Group</w:t>
      </w:r>
      <w:r>
        <w:rPr>
          <w:color w:val="000000" w:themeColor="text1"/>
          <w:lang w:val="en-gb"/>
          <w:b w:val="0"/>
          <w:bCs w:val="0"/>
          <w:i w:val="1"/>
          <w:iCs w:val="1"/>
          <w:u w:val="none"/>
          <w:vertAlign w:val="baseline"/>
          <w:rtl w:val="0"/>
        </w:rPr>
        <w:t xml:space="preserve"> website.</w:t>
      </w:r>
    </w:p>
    <w:p w14:paraId="64FDDC15" w14:textId="77777777" w:rsidR="00231CDD" w:rsidRDefault="00231CDD" w:rsidP="00E15EBE">
      <w:pPr>
        <w:pStyle w:val="Absatzberschrift"/>
        <w:rPr>
          <w:iCs/>
        </w:rPr>
      </w:pPr>
    </w:p>
    <w:p w14:paraId="2C6636AB" w14:textId="77777777" w:rsidR="00231CDD" w:rsidRDefault="00231CDD" w:rsidP="00E15EBE">
      <w:pPr>
        <w:pStyle w:val="Absatzberschrift"/>
        <w:rPr>
          <w:iCs/>
        </w:rPr>
      </w:pPr>
    </w:p>
    <w:p w14:paraId="55931FB8" w14:textId="4422E890" w:rsidR="00E15EBE" w:rsidRDefault="00E15EBE" w:rsidP="00E15EBE">
      <w:pPr>
        <w:pStyle w:val="Absatzberschrift"/>
        <w:rPr>
          <w:iCs/>
        </w:rPr>
        <w:bidi w:val="0"/>
      </w:pPr>
      <w:r>
        <w:rPr>
          <w:lang w:val="en-gb"/>
          <w:b w:val="1"/>
          <w:bCs w:val="1"/>
          <w:i w:val="0"/>
          <w:iCs w:val="0"/>
          <w:u w:val="none"/>
          <w:vertAlign w:val="baseline"/>
          <w:rtl w:val="0"/>
        </w:rPr>
        <w:t xml:space="preserve">For more information, please contact: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en-gb"/>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en-gb"/>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en-gb"/>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en-gb"/>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en-gb"/>
          <w:b w:val="0"/>
          <w:bCs w:val="0"/>
          <w:i w:val="0"/>
          <w:iCs w:val="0"/>
          <w:u w:val="none"/>
          <w:vertAlign w:val="baseline"/>
          <w:rtl w:val="0"/>
        </w:rPr>
        <w:t xml:space="preserve">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en-gb"/>
          <w:b w:val="0"/>
          <w:bCs w:val="0"/>
          <w:i w:val="0"/>
          <w:iCs w:val="0"/>
          <w:u w:val="none"/>
          <w:vertAlign w:val="baseline"/>
          <w:rtl w:val="0"/>
        </w:rPr>
        <w:t xml:space="preserve">Phone: +49 2645 131 – 1966 </w:t>
      </w:r>
    </w:p>
    <w:p w14:paraId="65F4C38F" w14:textId="77777777" w:rsidR="00E15EBE" w:rsidRDefault="00E15EBE" w:rsidP="00E15EBE">
      <w:pPr>
        <w:pStyle w:val="Fuzeile1"/>
        <w:bidi w:val="0"/>
      </w:pPr>
      <w:r>
        <w:rPr>
          <w:lang w:val="en-gb"/>
          <w:b w:val="0"/>
          <w:bCs w:val="0"/>
          <w:i w:val="0"/>
          <w:iCs w:val="0"/>
          <w:u w:val="none"/>
          <w:vertAlign w:val="baseline"/>
          <w:rtl w:val="0"/>
        </w:rPr>
        <w:t xml:space="preserve">Fax: +49 2645 131 – 499</w:t>
      </w:r>
    </w:p>
    <w:p w14:paraId="79FF3B7C" w14:textId="0C549577" w:rsidR="00E15EBE" w:rsidRDefault="00E15EBE" w:rsidP="00E15EBE">
      <w:pPr>
        <w:pStyle w:val="Fuzeile1"/>
        <w:bidi w:val="0"/>
      </w:pPr>
      <w:r>
        <w:rPr>
          <w:lang w:val="en-gb"/>
          <w:b w:val="0"/>
          <w:bCs w:val="0"/>
          <w:i w:val="0"/>
          <w:iCs w:val="0"/>
          <w:u w:val="none"/>
          <w:vertAlign w:val="baseline"/>
          <w:rtl w:val="0"/>
        </w:rPr>
        <w:t xml:space="preserve">Email: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en-gb"/>
          <w:b w:val="0"/>
          <w:bCs w:val="0"/>
          <w:i w:val="0"/>
          <w:iCs w:val="0"/>
          <w:u w:val="none"/>
          <w:vertAlign w:val="baseline"/>
          <w:rtl w:val="0"/>
        </w:rPr>
        <w:t xml:space="preserve">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94E9D" w14:textId="77777777" w:rsidR="00F20AD1" w:rsidRDefault="00F20AD1" w:rsidP="00E55534">
      <w:pPr>
        <w:bidi w:val="0"/>
      </w:pPr>
      <w:r>
        <w:separator/>
      </w:r>
    </w:p>
  </w:endnote>
  <w:endnote w:type="continuationSeparator" w:id="0">
    <w:p w14:paraId="4F5D5BDF" w14:textId="77777777" w:rsidR="00F20AD1" w:rsidRDefault="00F20AD1"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gb"/>
              <w:b w:val="0"/>
              <w:bCs w:val="0"/>
              <w:i w:val="0"/>
              <w:iCs w:val="0"/>
              <w:u w:val="none"/>
              <w:vertAlign w:val="baseline"/>
              <w:rtl w:val="0"/>
            </w:rPr>
            <w:t xml:space="preserve">     </w:t>
          </w:r>
        </w:p>
      </w:tc>
      <w:tc>
        <w:tcPr>
          <w:tcW w:w="1160" w:type="dxa"/>
          <w:shd w:val="clear" w:color="auto" w:fill="auto"/>
        </w:tcPr>
        <w:p w14:paraId="120FF8E6" w14:textId="2154CFB1" w:rsidR="00533132" w:rsidRPr="00723F4F" w:rsidRDefault="00533132" w:rsidP="00723F4F">
          <w:pPr>
            <w:pStyle w:val="Seitenzahlen"/>
            <w:rPr>
              <w:szCs w:val="20"/>
            </w:rPr>
            <w:bidi w:val="0"/>
          </w:pPr>
          <w:r>
            <w:rPr>
              <w:szCs w:val="20"/>
              <w:lang w:val="en-gb"/>
              <w:b w:val="0"/>
              <w:bCs w:val="0"/>
              <w:i w:val="0"/>
              <w:iCs w:val="0"/>
              <w:u w:val="none"/>
              <w:vertAlign w:val="baseline"/>
              <w:rtl w:val="0"/>
            </w:rPr>
            <w:fldChar w:fldCharType="begin"/>
          </w:r>
          <w:r>
            <w:rPr>
              <w:szCs w:val="20"/>
              <w:lang w:val="en-gb"/>
              <w:b w:val="0"/>
              <w:bCs w:val="0"/>
              <w:i w:val="0"/>
              <w:iCs w:val="0"/>
              <w:u w:val="none"/>
              <w:vertAlign w:val="baseline"/>
              <w:rtl w:val="0"/>
            </w:rPr>
            <w:instrText xml:space="preserve"> </w:instrText>
          </w:r>
          <w:r>
            <w:rPr>
              <w:szCs w:val="20"/>
              <w:lang w:val="en-gb"/>
              <w:b w:val="0"/>
              <w:bCs w:val="0"/>
              <w:i w:val="0"/>
              <w:iCs w:val="0"/>
              <w:u w:val="none"/>
              <w:vertAlign w:val="baseline"/>
              <w:rtl w:val="0"/>
            </w:rPr>
            <w:instrText>PAGE</w:instrText>
          </w:r>
          <w:r>
            <w:rPr>
              <w:szCs w:val="20"/>
              <w:lang w:val="en-gb"/>
              <w:b w:val="0"/>
              <w:bCs w:val="0"/>
              <w:i w:val="0"/>
              <w:iCs w:val="0"/>
              <w:u w:val="none"/>
              <w:vertAlign w:val="baseline"/>
              <w:rtl w:val="0"/>
            </w:rPr>
            <w:instrText xml:space="preserve"> \# "</w:instrText>
          </w:r>
          <w:r>
            <w:rPr>
              <w:szCs w:val="20"/>
              <w:lang w:val="en-gb"/>
              <w:b w:val="0"/>
              <w:bCs w:val="0"/>
              <w:i w:val="0"/>
              <w:iCs w:val="0"/>
              <w:u w:val="none"/>
              <w:vertAlign w:val="baseline"/>
              <w:rtl w:val="0"/>
            </w:rPr>
            <w:instrText>00</w:instrText>
          </w:r>
          <w:r>
            <w:rPr>
              <w:szCs w:val="20"/>
              <w:lang w:val="en-gb"/>
              <w:b w:val="0"/>
              <w:bCs w:val="0"/>
              <w:i w:val="0"/>
              <w:iCs w:val="0"/>
              <w:u w:val="none"/>
              <w:vertAlign w:val="baseline"/>
              <w:rtl w:val="0"/>
            </w:rPr>
            <w:instrText>"</w:instrText>
          </w:r>
          <w:r>
            <w:rPr>
              <w:szCs w:val="20"/>
              <w:lang w:val="en-gb"/>
              <w:b w:val="0"/>
              <w:bCs w:val="0"/>
              <w:i w:val="0"/>
              <w:iCs w:val="0"/>
              <w:u w:val="none"/>
              <w:vertAlign w:val="baseline"/>
              <w:rtl w:val="0"/>
            </w:rPr>
            <w:fldChar w:fldCharType="separate"/>
          </w:r>
          <w:r>
            <w:rPr>
              <w:noProof/>
              <w:szCs w:val="20"/>
              <w:lang w:val="en-gb"/>
              <w:b w:val="0"/>
              <w:bCs w:val="0"/>
              <w:i w:val="0"/>
              <w:iCs w:val="0"/>
              <w:u w:val="none"/>
              <w:vertAlign w:val="baseline"/>
              <w:rtl w:val="0"/>
            </w:rPr>
            <w:t xml:space="preserve">05</w:t>
          </w:r>
          <w:r>
            <w:rPr>
              <w:szCs w:val="20"/>
              <w:lang w:val="en-gb"/>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gb"/>
              <w:b w:val="0"/>
              <w:bCs w:val="0"/>
              <w:i w:val="0"/>
              <w:iCs w:val="0"/>
              <w:u w:val="none"/>
              <w:vertAlign w:val="baseline"/>
              <w:rtl w:val="0"/>
            </w:rPr>
            <w:t xml:space="preserve">WIRTGEN</w:t>
          </w:r>
          <w:r>
            <w:rPr>
              <w:rStyle w:val="Hervorhebung"/>
              <w:szCs w:val="20"/>
              <w:lang w:val="en-gb"/>
              <w:b w:val="1"/>
              <w:bCs w:val="1"/>
              <w:i w:val="0"/>
              <w:iCs w:val="0"/>
              <w:u w:val="none"/>
              <w:vertAlign w:val="baseline"/>
              <w:rtl w:val="0"/>
            </w:rPr>
            <w:t xml:space="preserve"> GmbH</w:t>
          </w:r>
          <w:r>
            <w:rPr>
              <w:szCs w:val="20"/>
              <w:lang w:val="en-gb"/>
              <w:b w:val="0"/>
              <w:bCs w:val="0"/>
              <w:i w:val="0"/>
              <w:iCs w:val="0"/>
              <w:u w:val="none"/>
              <w:vertAlign w:val="baseline"/>
              <w:rtl w:val="0"/>
            </w:rPr>
            <w:t xml:space="preserve"> · Reinhard-Wirtgen-Str. 2 · D-53578 Windhagen · T: +49 26 45 131 0</w:t>
          </w:r>
        </w:p>
      </w:tc>
    </w:tr>
  </w:tbl>
  <w:p w14:paraId="732BEB33" w14:textId="77777777" w:rsidR="00533132" w:rsidRDefault="00BD5391">
    <w:pPr>
      <w:pStyle w:val="Fuzeile"/>
      <w:bidi w:val="0"/>
    </w:pPr>
    <w:r>
      <w:rPr>
        <w:noProof/>
        <w:lang w:val="en-gb"/>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D6D33" w14:textId="77777777" w:rsidR="00F20AD1" w:rsidRDefault="00F20AD1" w:rsidP="00E55534">
      <w:pPr>
        <w:bidi w:val="0"/>
      </w:pPr>
      <w:r>
        <w:separator/>
      </w:r>
    </w:p>
  </w:footnote>
  <w:footnote w:type="continuationSeparator" w:id="0">
    <w:p w14:paraId="483A63FC" w14:textId="77777777" w:rsidR="00F20AD1" w:rsidRDefault="00F20AD1"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55BC9" w14:textId="0BF1AB09" w:rsidR="00D15CB8" w:rsidRDefault="00322C3E">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2336" behindDoc="0" locked="0" layoutInCell="1" allowOverlap="1" wp14:anchorId="513B320A" wp14:editId="774ADCF4">
              <wp:simplePos x="635" y="635"/>
              <wp:positionH relativeFrom="page">
                <wp:align>right</wp:align>
              </wp:positionH>
              <wp:positionV relativeFrom="page">
                <wp:align>top</wp:align>
              </wp:positionV>
              <wp:extent cx="565150" cy="345440"/>
              <wp:effectExtent l="0" t="0" r="0" b="16510"/>
              <wp:wrapNone/>
              <wp:docPr id="11391308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3B320A" id="_x0000_t202" coordsize="21600,21600" o:spt="202" path="m,l,21600r21600,l21600,xe">
              <v:stroke joinstyle="miter"/>
              <v:path gradientshapeok="t" o:connecttype="rect"/>
            </v:shapetype>
            <v:shape id="Textfeld 2" o:spid="_x0000_s1026" type="#_x0000_t202" alt="Public" style="position:absolute;margin-left:-6.7pt;margin-top:0;width:44.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" filled="f" stroked="f">
              <v:textbox style="mso-fit-shape-to-text:t" inset="0,15pt,20pt,0">
                <w:txbxContent>
                  <w:p w14:paraId="5A31A7A7" w14:textId="3DF99F5D"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7F550E8" w:rsidR="00533132" w:rsidRPr="00533132" w:rsidRDefault="00322C3E" w:rsidP="00533132">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3360" behindDoc="0" locked="0" layoutInCell="1" allowOverlap="1" wp14:anchorId="492DBBD5" wp14:editId="2482ECD1">
              <wp:simplePos x="755374" y="453224"/>
              <wp:positionH relativeFrom="page">
                <wp:align>right</wp:align>
              </wp:positionH>
              <wp:positionV relativeFrom="page">
                <wp:align>top</wp:align>
              </wp:positionV>
              <wp:extent cx="565150" cy="345440"/>
              <wp:effectExtent l="0" t="0" r="0" b="16510"/>
              <wp:wrapNone/>
              <wp:docPr id="952337422"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2DBBD5" id="_x0000_t202" coordsize="21600,21600" o:spt="202" path="m,l,21600r21600,l21600,xe">
              <v:stroke joinstyle="miter"/>
              <v:path gradientshapeok="t" o:connecttype="rect"/>
            </v:shapetype>
            <v:shape id="Textfeld 3" o:spid="_x0000_s1027" type="#_x0000_t202" alt="Public" style="position:absolute;margin-left:-6.7pt;margin-top:0;width:44.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" filled="f" stroked="f">
              <v:textbox style="mso-fit-shape-to-text:t" inset="0,15pt,20pt,0">
                <w:txbxContent>
                  <w:p w14:paraId="5CB5D834" w14:textId="47342F50"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18271EB" w:rsidR="00533132" w:rsidRDefault="00322C3E">
    <w:pPr>
      <w:pStyle w:val="Kopfzeile"/>
      <w:bidi w:val="0"/>
    </w:pPr>
    <w:r>
      <w:rPr>
        <w:noProof/>
        <w:lang w:val="en-gb"/>
        <w:b w:val="0"/>
        <w:bCs w:val="0"/>
        <w:i w:val="0"/>
        <w:iCs w:val="0"/>
        <w:u w:val="none"/>
        <w:vertAlign w:val="baseline"/>
        <w:rtl w:val="0"/>
      </w:rPr>
      <mc:AlternateContent>
        <mc:Choice Requires="wps">
          <w:drawing>
            <wp:anchor distT="0" distB="0" distL="0" distR="0" simplePos="0" relativeHeight="251661312" behindDoc="0" locked="0" layoutInCell="1" allowOverlap="1" wp14:anchorId="54590E06" wp14:editId="5891324A">
              <wp:simplePos x="635" y="635"/>
              <wp:positionH relativeFrom="page">
                <wp:align>right</wp:align>
              </wp:positionH>
              <wp:positionV relativeFrom="page">
                <wp:align>top</wp:align>
              </wp:positionV>
              <wp:extent cx="565150" cy="345440"/>
              <wp:effectExtent l="0" t="0" r="0" b="16510"/>
              <wp:wrapNone/>
              <wp:docPr id="24643640"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65150" cy="345440"/>
                      </a:xfrm>
                      <a:prstGeom prst="rect">
                        <a:avLst/>
                      </a:prstGeom>
                      <a:noFill/>
                      <a:ln>
                        <a:noFill/>
                      </a:ln>
                    </wps:spPr>
                    <wps:txbx>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590E06" id="_x0000_t202" coordsize="21600,21600" o:spt="202" path="m,l,21600r21600,l21600,xe">
              <v:stroke joinstyle="miter"/>
              <v:path gradientshapeok="t" o:connecttype="rect"/>
            </v:shapetype>
            <v:shape id="Textfeld 1" o:spid="_x0000_s1028" type="#_x0000_t202" alt="Public" style="position:absolute;margin-left:-6.7pt;margin-top:0;width:44.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" filled="f" stroked="f">
              <v:textbox style="mso-fit-shape-to-text:t" inset="0,15pt,20pt,0">
                <w:txbxContent>
                  <w:p w14:paraId="67FBCAE3" w14:textId="41A356EF" w:rsidR="00322C3E" w:rsidRPr="00322C3E" w:rsidRDefault="00322C3E" w:rsidP="00322C3E">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499.9pt;height:1499.9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5" type="#_x0000_t75" style="width:7.85pt;height:7.8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80153748">
    <w:abstractNumId w:val="8"/>
  </w:num>
  <w:num w:numId="2" w16cid:durableId="1330715690">
    <w:abstractNumId w:val="8"/>
  </w:num>
  <w:num w:numId="3" w16cid:durableId="1163157406">
    <w:abstractNumId w:val="8"/>
  </w:num>
  <w:num w:numId="4" w16cid:durableId="170409815">
    <w:abstractNumId w:val="8"/>
  </w:num>
  <w:num w:numId="5" w16cid:durableId="1246568352">
    <w:abstractNumId w:val="8"/>
  </w:num>
  <w:num w:numId="6" w16cid:durableId="478494650">
    <w:abstractNumId w:val="2"/>
  </w:num>
  <w:num w:numId="7" w16cid:durableId="1392777279">
    <w:abstractNumId w:val="2"/>
  </w:num>
  <w:num w:numId="8" w16cid:durableId="1112365206">
    <w:abstractNumId w:val="2"/>
  </w:num>
  <w:num w:numId="9" w16cid:durableId="1891964956">
    <w:abstractNumId w:val="2"/>
  </w:num>
  <w:num w:numId="10" w16cid:durableId="2078890676">
    <w:abstractNumId w:val="2"/>
  </w:num>
  <w:num w:numId="11" w16cid:durableId="901674834">
    <w:abstractNumId w:val="5"/>
  </w:num>
  <w:num w:numId="12" w16cid:durableId="1979070019">
    <w:abstractNumId w:val="5"/>
  </w:num>
  <w:num w:numId="13" w16cid:durableId="1387727437">
    <w:abstractNumId w:val="4"/>
  </w:num>
  <w:num w:numId="14" w16cid:durableId="333070122">
    <w:abstractNumId w:val="4"/>
  </w:num>
  <w:num w:numId="15" w16cid:durableId="54744493">
    <w:abstractNumId w:val="4"/>
  </w:num>
  <w:num w:numId="16" w16cid:durableId="533346880">
    <w:abstractNumId w:val="4"/>
  </w:num>
  <w:num w:numId="17" w16cid:durableId="734474139">
    <w:abstractNumId w:val="4"/>
  </w:num>
  <w:num w:numId="18" w16cid:durableId="2100440102">
    <w:abstractNumId w:val="1"/>
  </w:num>
  <w:num w:numId="19" w16cid:durableId="1036925163">
    <w:abstractNumId w:val="3"/>
  </w:num>
  <w:num w:numId="20" w16cid:durableId="1201406515">
    <w:abstractNumId w:val="7"/>
  </w:num>
  <w:num w:numId="21" w16cid:durableId="8258982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5525492">
    <w:abstractNumId w:val="0"/>
  </w:num>
  <w:num w:numId="23" w16cid:durableId="663440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6261138">
    <w:abstractNumId w:val="6"/>
  </w:num>
  <w:num w:numId="25" w16cid:durableId="8470608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0787D"/>
    <w:rsid w:val="000148B3"/>
    <w:rsid w:val="00021FD8"/>
    <w:rsid w:val="00030187"/>
    <w:rsid w:val="000342F5"/>
    <w:rsid w:val="00042106"/>
    <w:rsid w:val="0005285B"/>
    <w:rsid w:val="00053DAF"/>
    <w:rsid w:val="00055529"/>
    <w:rsid w:val="00062C3A"/>
    <w:rsid w:val="00066D09"/>
    <w:rsid w:val="0009665C"/>
    <w:rsid w:val="000A0479"/>
    <w:rsid w:val="000A36D9"/>
    <w:rsid w:val="000A4C7D"/>
    <w:rsid w:val="000B582B"/>
    <w:rsid w:val="000C29C2"/>
    <w:rsid w:val="000D15C3"/>
    <w:rsid w:val="000D1D6E"/>
    <w:rsid w:val="000D5FED"/>
    <w:rsid w:val="000E132B"/>
    <w:rsid w:val="000E24F8"/>
    <w:rsid w:val="000E5738"/>
    <w:rsid w:val="000E5A63"/>
    <w:rsid w:val="000F7905"/>
    <w:rsid w:val="00103205"/>
    <w:rsid w:val="00113058"/>
    <w:rsid w:val="0011795C"/>
    <w:rsid w:val="0012026F"/>
    <w:rsid w:val="00130601"/>
    <w:rsid w:val="00132055"/>
    <w:rsid w:val="00134BC6"/>
    <w:rsid w:val="00146C3D"/>
    <w:rsid w:val="00153B47"/>
    <w:rsid w:val="001613A6"/>
    <w:rsid w:val="001614F0"/>
    <w:rsid w:val="001616F4"/>
    <w:rsid w:val="0018021A"/>
    <w:rsid w:val="00194FB1"/>
    <w:rsid w:val="001A78E5"/>
    <w:rsid w:val="001B16BB"/>
    <w:rsid w:val="001B34EE"/>
    <w:rsid w:val="001C1A3E"/>
    <w:rsid w:val="001C5794"/>
    <w:rsid w:val="001E7FE3"/>
    <w:rsid w:val="00200355"/>
    <w:rsid w:val="00206A5F"/>
    <w:rsid w:val="0021351D"/>
    <w:rsid w:val="00216231"/>
    <w:rsid w:val="00216E8B"/>
    <w:rsid w:val="00231CDD"/>
    <w:rsid w:val="002363DB"/>
    <w:rsid w:val="00243425"/>
    <w:rsid w:val="00253A2E"/>
    <w:rsid w:val="002603EC"/>
    <w:rsid w:val="002611FE"/>
    <w:rsid w:val="00262B90"/>
    <w:rsid w:val="00282AFC"/>
    <w:rsid w:val="00286C15"/>
    <w:rsid w:val="0029634D"/>
    <w:rsid w:val="002B15CC"/>
    <w:rsid w:val="002B61FB"/>
    <w:rsid w:val="002C5726"/>
    <w:rsid w:val="002C7542"/>
    <w:rsid w:val="002D065C"/>
    <w:rsid w:val="002D0780"/>
    <w:rsid w:val="002D2EE5"/>
    <w:rsid w:val="002D4712"/>
    <w:rsid w:val="002D4E67"/>
    <w:rsid w:val="002D63E6"/>
    <w:rsid w:val="002E765F"/>
    <w:rsid w:val="002E7E4E"/>
    <w:rsid w:val="002F108B"/>
    <w:rsid w:val="002F5818"/>
    <w:rsid w:val="002F70FD"/>
    <w:rsid w:val="0030316D"/>
    <w:rsid w:val="00305DB5"/>
    <w:rsid w:val="003164DF"/>
    <w:rsid w:val="00322C3E"/>
    <w:rsid w:val="0032774C"/>
    <w:rsid w:val="00332D28"/>
    <w:rsid w:val="0034191A"/>
    <w:rsid w:val="00343CC7"/>
    <w:rsid w:val="003622A6"/>
    <w:rsid w:val="0036561D"/>
    <w:rsid w:val="003665BE"/>
    <w:rsid w:val="00370F47"/>
    <w:rsid w:val="00383B2D"/>
    <w:rsid w:val="00384A08"/>
    <w:rsid w:val="00387E6F"/>
    <w:rsid w:val="00392CC3"/>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0E9A"/>
    <w:rsid w:val="00430BB0"/>
    <w:rsid w:val="00441056"/>
    <w:rsid w:val="00460E4D"/>
    <w:rsid w:val="0046460D"/>
    <w:rsid w:val="00467F3C"/>
    <w:rsid w:val="0047498D"/>
    <w:rsid w:val="00475B5C"/>
    <w:rsid w:val="00476100"/>
    <w:rsid w:val="00477056"/>
    <w:rsid w:val="00487164"/>
    <w:rsid w:val="00487BFC"/>
    <w:rsid w:val="004945CF"/>
    <w:rsid w:val="004A463B"/>
    <w:rsid w:val="004A51A0"/>
    <w:rsid w:val="004B209A"/>
    <w:rsid w:val="004B6F4B"/>
    <w:rsid w:val="004C1967"/>
    <w:rsid w:val="004C2113"/>
    <w:rsid w:val="004D10DF"/>
    <w:rsid w:val="004D23D0"/>
    <w:rsid w:val="004D2BE0"/>
    <w:rsid w:val="004E6CAA"/>
    <w:rsid w:val="004E6EF5"/>
    <w:rsid w:val="00506409"/>
    <w:rsid w:val="00511503"/>
    <w:rsid w:val="005230EE"/>
    <w:rsid w:val="00530E32"/>
    <w:rsid w:val="00533132"/>
    <w:rsid w:val="00537210"/>
    <w:rsid w:val="005649F4"/>
    <w:rsid w:val="005710C8"/>
    <w:rsid w:val="005711A3"/>
    <w:rsid w:val="00571A5C"/>
    <w:rsid w:val="00573B2B"/>
    <w:rsid w:val="00575BED"/>
    <w:rsid w:val="005776E9"/>
    <w:rsid w:val="00585322"/>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C233B"/>
    <w:rsid w:val="006C70A4"/>
    <w:rsid w:val="006D34AA"/>
    <w:rsid w:val="006D6CC6"/>
    <w:rsid w:val="006D7EAC"/>
    <w:rsid w:val="006E0104"/>
    <w:rsid w:val="006F11A4"/>
    <w:rsid w:val="006F36BB"/>
    <w:rsid w:val="006F7602"/>
    <w:rsid w:val="006F7AFA"/>
    <w:rsid w:val="00722A17"/>
    <w:rsid w:val="00723F4F"/>
    <w:rsid w:val="00745C25"/>
    <w:rsid w:val="00747A78"/>
    <w:rsid w:val="00754B80"/>
    <w:rsid w:val="00755AE0"/>
    <w:rsid w:val="0075761B"/>
    <w:rsid w:val="00757B83"/>
    <w:rsid w:val="00774358"/>
    <w:rsid w:val="00776C6A"/>
    <w:rsid w:val="00791A69"/>
    <w:rsid w:val="0079462A"/>
    <w:rsid w:val="00794830"/>
    <w:rsid w:val="00797CAA"/>
    <w:rsid w:val="007A2B6F"/>
    <w:rsid w:val="007A3E43"/>
    <w:rsid w:val="007A6BD2"/>
    <w:rsid w:val="007C2658"/>
    <w:rsid w:val="007D59A2"/>
    <w:rsid w:val="007E20D0"/>
    <w:rsid w:val="007E3DAB"/>
    <w:rsid w:val="008053B3"/>
    <w:rsid w:val="00815C56"/>
    <w:rsid w:val="00820315"/>
    <w:rsid w:val="00821C4F"/>
    <w:rsid w:val="00823073"/>
    <w:rsid w:val="0082316D"/>
    <w:rsid w:val="00832921"/>
    <w:rsid w:val="00834472"/>
    <w:rsid w:val="00836A5D"/>
    <w:rsid w:val="008427F2"/>
    <w:rsid w:val="00843B45"/>
    <w:rsid w:val="008452F8"/>
    <w:rsid w:val="0084571C"/>
    <w:rsid w:val="00861596"/>
    <w:rsid w:val="00863129"/>
    <w:rsid w:val="00866830"/>
    <w:rsid w:val="00870ACE"/>
    <w:rsid w:val="00873125"/>
    <w:rsid w:val="008755E5"/>
    <w:rsid w:val="00877945"/>
    <w:rsid w:val="00881E44"/>
    <w:rsid w:val="00892F6F"/>
    <w:rsid w:val="00895E20"/>
    <w:rsid w:val="00896F7E"/>
    <w:rsid w:val="008A7710"/>
    <w:rsid w:val="008C2A29"/>
    <w:rsid w:val="008C2DB2"/>
    <w:rsid w:val="008D2B87"/>
    <w:rsid w:val="008D770E"/>
    <w:rsid w:val="008F2696"/>
    <w:rsid w:val="0090337E"/>
    <w:rsid w:val="009049D8"/>
    <w:rsid w:val="009067D0"/>
    <w:rsid w:val="00910609"/>
    <w:rsid w:val="00915841"/>
    <w:rsid w:val="00921717"/>
    <w:rsid w:val="009328FA"/>
    <w:rsid w:val="00936A78"/>
    <w:rsid w:val="009375E1"/>
    <w:rsid w:val="009405D6"/>
    <w:rsid w:val="0094229B"/>
    <w:rsid w:val="00952853"/>
    <w:rsid w:val="00956BE1"/>
    <w:rsid w:val="009646E4"/>
    <w:rsid w:val="00970C82"/>
    <w:rsid w:val="00977EC3"/>
    <w:rsid w:val="00984541"/>
    <w:rsid w:val="0098631D"/>
    <w:rsid w:val="009A5FAD"/>
    <w:rsid w:val="009B17A9"/>
    <w:rsid w:val="009B211F"/>
    <w:rsid w:val="009B5124"/>
    <w:rsid w:val="009B6607"/>
    <w:rsid w:val="009B7C05"/>
    <w:rsid w:val="009C2378"/>
    <w:rsid w:val="009C5A77"/>
    <w:rsid w:val="009C5D99"/>
    <w:rsid w:val="009C6B56"/>
    <w:rsid w:val="009D016F"/>
    <w:rsid w:val="009D34A2"/>
    <w:rsid w:val="009E251D"/>
    <w:rsid w:val="009F10A8"/>
    <w:rsid w:val="009F715C"/>
    <w:rsid w:val="00A02F49"/>
    <w:rsid w:val="00A11E57"/>
    <w:rsid w:val="00A171F4"/>
    <w:rsid w:val="00A1772D"/>
    <w:rsid w:val="00A177B2"/>
    <w:rsid w:val="00A20EFA"/>
    <w:rsid w:val="00A21364"/>
    <w:rsid w:val="00A22325"/>
    <w:rsid w:val="00A24EFC"/>
    <w:rsid w:val="00A27829"/>
    <w:rsid w:val="00A46F1E"/>
    <w:rsid w:val="00A66B3F"/>
    <w:rsid w:val="00A82395"/>
    <w:rsid w:val="00A842B9"/>
    <w:rsid w:val="00A9295C"/>
    <w:rsid w:val="00A977CE"/>
    <w:rsid w:val="00AA0DF7"/>
    <w:rsid w:val="00AA4F45"/>
    <w:rsid w:val="00AB1DF6"/>
    <w:rsid w:val="00AB52F9"/>
    <w:rsid w:val="00AB6FC4"/>
    <w:rsid w:val="00AC28F5"/>
    <w:rsid w:val="00AD131F"/>
    <w:rsid w:val="00AD32D5"/>
    <w:rsid w:val="00AD70E4"/>
    <w:rsid w:val="00AE3915"/>
    <w:rsid w:val="00AF3B3A"/>
    <w:rsid w:val="00AF4E8E"/>
    <w:rsid w:val="00AF5232"/>
    <w:rsid w:val="00AF6569"/>
    <w:rsid w:val="00AF6A42"/>
    <w:rsid w:val="00B06265"/>
    <w:rsid w:val="00B25F4A"/>
    <w:rsid w:val="00B5232A"/>
    <w:rsid w:val="00B60ED1"/>
    <w:rsid w:val="00B623BB"/>
    <w:rsid w:val="00B62CF5"/>
    <w:rsid w:val="00B6673C"/>
    <w:rsid w:val="00B85705"/>
    <w:rsid w:val="00B874DC"/>
    <w:rsid w:val="00B90F78"/>
    <w:rsid w:val="00B96415"/>
    <w:rsid w:val="00BB2A67"/>
    <w:rsid w:val="00BB3CD5"/>
    <w:rsid w:val="00BB6C15"/>
    <w:rsid w:val="00BC062E"/>
    <w:rsid w:val="00BC3D1F"/>
    <w:rsid w:val="00BD1058"/>
    <w:rsid w:val="00BD25D1"/>
    <w:rsid w:val="00BD5391"/>
    <w:rsid w:val="00BD764C"/>
    <w:rsid w:val="00BF1EF6"/>
    <w:rsid w:val="00BF50AA"/>
    <w:rsid w:val="00BF56B2"/>
    <w:rsid w:val="00C055AB"/>
    <w:rsid w:val="00C11F95"/>
    <w:rsid w:val="00C136DF"/>
    <w:rsid w:val="00C13989"/>
    <w:rsid w:val="00C17501"/>
    <w:rsid w:val="00C17D06"/>
    <w:rsid w:val="00C40627"/>
    <w:rsid w:val="00C43EAF"/>
    <w:rsid w:val="00C44888"/>
    <w:rsid w:val="00C457C3"/>
    <w:rsid w:val="00C51BE8"/>
    <w:rsid w:val="00C644CA"/>
    <w:rsid w:val="00C658FC"/>
    <w:rsid w:val="00C73005"/>
    <w:rsid w:val="00C77F0D"/>
    <w:rsid w:val="00C84D75"/>
    <w:rsid w:val="00C85E18"/>
    <w:rsid w:val="00C962E2"/>
    <w:rsid w:val="00C96E9F"/>
    <w:rsid w:val="00CA4A09"/>
    <w:rsid w:val="00CB71DD"/>
    <w:rsid w:val="00CB726A"/>
    <w:rsid w:val="00CC2147"/>
    <w:rsid w:val="00CC4265"/>
    <w:rsid w:val="00CC43A6"/>
    <w:rsid w:val="00CC5A63"/>
    <w:rsid w:val="00CC787C"/>
    <w:rsid w:val="00CC7A0A"/>
    <w:rsid w:val="00CF36C9"/>
    <w:rsid w:val="00CF5DC8"/>
    <w:rsid w:val="00D00EC4"/>
    <w:rsid w:val="00D14F49"/>
    <w:rsid w:val="00D15CB8"/>
    <w:rsid w:val="00D166AC"/>
    <w:rsid w:val="00D36BA2"/>
    <w:rsid w:val="00D37CF4"/>
    <w:rsid w:val="00D4487C"/>
    <w:rsid w:val="00D506E3"/>
    <w:rsid w:val="00D618D6"/>
    <w:rsid w:val="00D63D33"/>
    <w:rsid w:val="00D673B3"/>
    <w:rsid w:val="00D73352"/>
    <w:rsid w:val="00D76B1C"/>
    <w:rsid w:val="00D935C3"/>
    <w:rsid w:val="00D94338"/>
    <w:rsid w:val="00DA0266"/>
    <w:rsid w:val="00DA477E"/>
    <w:rsid w:val="00DB3EBE"/>
    <w:rsid w:val="00DB4492"/>
    <w:rsid w:val="00DB4BB0"/>
    <w:rsid w:val="00DD6675"/>
    <w:rsid w:val="00DE461D"/>
    <w:rsid w:val="00E04039"/>
    <w:rsid w:val="00E050D9"/>
    <w:rsid w:val="00E14608"/>
    <w:rsid w:val="00E15EBE"/>
    <w:rsid w:val="00E20CA6"/>
    <w:rsid w:val="00E21E67"/>
    <w:rsid w:val="00E30EBF"/>
    <w:rsid w:val="00E316C0"/>
    <w:rsid w:val="00E31E03"/>
    <w:rsid w:val="00E36619"/>
    <w:rsid w:val="00E37602"/>
    <w:rsid w:val="00E37954"/>
    <w:rsid w:val="00E40665"/>
    <w:rsid w:val="00E451CD"/>
    <w:rsid w:val="00E51170"/>
    <w:rsid w:val="00E52D70"/>
    <w:rsid w:val="00E55534"/>
    <w:rsid w:val="00E57F98"/>
    <w:rsid w:val="00E603BF"/>
    <w:rsid w:val="00E7116D"/>
    <w:rsid w:val="00E72429"/>
    <w:rsid w:val="00E72AFA"/>
    <w:rsid w:val="00E914D1"/>
    <w:rsid w:val="00E960D8"/>
    <w:rsid w:val="00EB5FCA"/>
    <w:rsid w:val="00EC0BC5"/>
    <w:rsid w:val="00EC3364"/>
    <w:rsid w:val="00EE62AB"/>
    <w:rsid w:val="00F048D4"/>
    <w:rsid w:val="00F17423"/>
    <w:rsid w:val="00F20920"/>
    <w:rsid w:val="00F20AD1"/>
    <w:rsid w:val="00F23212"/>
    <w:rsid w:val="00F33B16"/>
    <w:rsid w:val="00F353EA"/>
    <w:rsid w:val="00F36C27"/>
    <w:rsid w:val="00F45834"/>
    <w:rsid w:val="00F45B8E"/>
    <w:rsid w:val="00F56318"/>
    <w:rsid w:val="00F67C95"/>
    <w:rsid w:val="00F74540"/>
    <w:rsid w:val="00F75B79"/>
    <w:rsid w:val="00F814CD"/>
    <w:rsid w:val="00F82525"/>
    <w:rsid w:val="00F82DF2"/>
    <w:rsid w:val="00F84ACE"/>
    <w:rsid w:val="00F911AD"/>
    <w:rsid w:val="00F91AC4"/>
    <w:rsid w:val="00F97FEA"/>
    <w:rsid w:val="00FA6002"/>
    <w:rsid w:val="00FB60E1"/>
    <w:rsid w:val="00FC07C2"/>
    <w:rsid w:val="00FD3768"/>
    <w:rsid w:val="00FD51E9"/>
    <w:rsid w:val="00FE39C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6D34AA"/>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974217">
      <w:bodyDiv w:val="1"/>
      <w:marLeft w:val="0"/>
      <w:marRight w:val="0"/>
      <w:marTop w:val="0"/>
      <w:marBottom w:val="0"/>
      <w:divBdr>
        <w:top w:val="none" w:sz="0" w:space="0" w:color="auto"/>
        <w:left w:val="none" w:sz="0" w:space="0" w:color="auto"/>
        <w:bottom w:val="none" w:sz="0" w:space="0" w:color="auto"/>
        <w:right w:val="none" w:sz="0" w:space="0" w:color="auto"/>
      </w:divBdr>
    </w:div>
    <w:div w:id="863518949">
      <w:bodyDiv w:val="1"/>
      <w:marLeft w:val="0"/>
      <w:marRight w:val="0"/>
      <w:marTop w:val="0"/>
      <w:marBottom w:val="0"/>
      <w:divBdr>
        <w:top w:val="none" w:sz="0" w:space="0" w:color="auto"/>
        <w:left w:val="none" w:sz="0" w:space="0" w:color="auto"/>
        <w:bottom w:val="none" w:sz="0" w:space="0" w:color="auto"/>
        <w:right w:val="none" w:sz="0" w:space="0" w:color="auto"/>
      </w:divBdr>
    </w:div>
    <w:div w:id="177558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header" Target="header2.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2.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6.jpeg"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footer" Target="footer1.xml" /></Relationships>
</file>

<file path=word/_rels/header2.xml.rels><?xml version="1.0" encoding="UTF-8" standalone="yes"?>
<Relationships xmlns="http://schemas.openxmlformats.org/package/2006/relationships"><Relationship Id="rId1" Type="http://schemas.openxmlformats.org/officeDocument/2006/relationships/image" Target="media/image7.emf" /></Relationships>
</file>

<file path=word/_rels/header3.xml.rels><?xml version="1.0" encoding="UTF-8" standalone="yes"?>
<Relationships xmlns="http://schemas.openxmlformats.org/package/2006/relationships"><Relationship Id="rId2" Type="http://schemas.openxmlformats.org/officeDocument/2006/relationships/image" Target="media/image9.wmf" /><Relationship Id="rId1" Type="http://schemas.openxmlformats.org/officeDocument/2006/relationships/image" Target="media/image8.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B8CC-B454-4D5A-A21D-E67E904A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7058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Francus Tino</cp:lastModifiedBy>
  <cp:revision>8</cp:revision>
  <cp:lastPrinted>2025-01-02T10:58:00Z</cp:lastPrinted>
  <dcterms:created xsi:type="dcterms:W3CDTF">2025-01-22T14:50:00Z</dcterms:created>
  <dcterms:modified xsi:type="dcterms:W3CDTF">2025-01-28T11:06:00Z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1780838,43e5c1b7,38c3840e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2025-01-22T15:09:48Z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2660f6aa-d02f-40d9-9400-f476942fa793</vt:lpwstr>
  </property>
  <property fmtid="{D5CDD505-2E9C-101B-9397-08002B2CF9AE}" pid="11" name="MSIP_Label_df1a195f-122b-42dc-a2d3-71a1903dcdac_ContentBits">
    <vt:lpwstr>1</vt:lpwstr>
  </property>
</Properties>
</file>